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A92D19" w:rsidRPr="00A92D19" w:rsidTr="006F7F34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4B4" w:rsidRPr="00FD2EA5" w:rsidRDefault="00F414B4" w:rsidP="00F414B4">
            <w:pPr>
              <w:pStyle w:val="af7"/>
              <w:spacing w:before="60" w:after="60"/>
              <w:ind w:left="-297" w:firstLine="297"/>
              <w:rPr>
                <w:szCs w:val="24"/>
              </w:rPr>
            </w:pPr>
            <w:r w:rsidRPr="00FD2EA5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9</w:t>
            </w:r>
          </w:p>
          <w:p w:rsidR="00F414B4" w:rsidRPr="00FD2EA5" w:rsidRDefault="00F414B4" w:rsidP="00F414B4">
            <w:pPr>
              <w:pStyle w:val="af7"/>
              <w:spacing w:before="60" w:after="60"/>
              <w:ind w:firstLine="0"/>
              <w:rPr>
                <w:szCs w:val="24"/>
              </w:rPr>
            </w:pPr>
            <w:r>
              <w:rPr>
                <w:szCs w:val="24"/>
              </w:rPr>
              <w:t>к письму</w:t>
            </w:r>
            <w:r w:rsidRPr="00FD2EA5">
              <w:rPr>
                <w:szCs w:val="24"/>
              </w:rPr>
              <w:t xml:space="preserve"> ФНС России</w:t>
            </w:r>
          </w:p>
          <w:p w:rsidR="00F414B4" w:rsidRDefault="00F414B4" w:rsidP="00F414B4">
            <w:pPr>
              <w:autoSpaceDN w:val="0"/>
              <w:adjustRightInd w:val="0"/>
              <w:ind w:firstLine="0"/>
              <w:rPr>
                <w:sz w:val="22"/>
                <w:szCs w:val="22"/>
                <w:u w:val="single"/>
              </w:rPr>
            </w:pPr>
            <w:r w:rsidRPr="002F21F1">
              <w:rPr>
                <w:sz w:val="22"/>
                <w:szCs w:val="22"/>
              </w:rPr>
              <w:t xml:space="preserve">от </w:t>
            </w:r>
            <w:r w:rsidRPr="002F21F1">
              <w:rPr>
                <w:sz w:val="22"/>
                <w:szCs w:val="22"/>
                <w:u w:val="single"/>
              </w:rPr>
              <w:t>31.08.2020</w:t>
            </w:r>
            <w:r w:rsidRPr="00F13780">
              <w:rPr>
                <w:sz w:val="22"/>
                <w:szCs w:val="22"/>
              </w:rPr>
              <w:t>_________</w:t>
            </w:r>
          </w:p>
          <w:p w:rsidR="00617AD8" w:rsidRPr="00A92D19" w:rsidRDefault="00F414B4" w:rsidP="00F414B4">
            <w:pPr>
              <w:pStyle w:val="af7"/>
              <w:spacing w:before="60" w:after="60"/>
              <w:ind w:left="-297" w:firstLine="297"/>
              <w:rPr>
                <w:szCs w:val="24"/>
              </w:rPr>
            </w:pPr>
            <w:r w:rsidRPr="002F21F1">
              <w:rPr>
                <w:sz w:val="22"/>
                <w:szCs w:val="22"/>
              </w:rPr>
              <w:t xml:space="preserve">№ </w:t>
            </w:r>
            <w:r w:rsidRPr="002F21F1">
              <w:rPr>
                <w:sz w:val="22"/>
                <w:szCs w:val="22"/>
                <w:u w:val="single"/>
              </w:rPr>
              <w:t>БВ-4-23/13939@</w:t>
            </w:r>
            <w:r w:rsidRPr="00F13780">
              <w:rPr>
                <w:sz w:val="22"/>
                <w:szCs w:val="22"/>
              </w:rPr>
              <w:t>____</w:t>
            </w:r>
          </w:p>
        </w:tc>
      </w:tr>
      <w:tr w:rsidR="00A92D19" w:rsidRPr="00A92D19" w:rsidTr="006F7F34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D8" w:rsidRPr="00A92D19" w:rsidRDefault="00617AD8" w:rsidP="006F7F34">
            <w:pPr>
              <w:pStyle w:val="af7"/>
              <w:spacing w:before="60" w:after="60"/>
              <w:ind w:left="-297" w:firstLine="297"/>
              <w:rPr>
                <w:szCs w:val="24"/>
              </w:rPr>
            </w:pPr>
          </w:p>
        </w:tc>
      </w:tr>
      <w:tr w:rsidR="00A92D19" w:rsidRPr="00A92D19" w:rsidTr="006F7F34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D8" w:rsidRPr="00A92D19" w:rsidRDefault="00617AD8" w:rsidP="006F7F34">
            <w:pPr>
              <w:pStyle w:val="af7"/>
              <w:spacing w:before="60" w:after="60"/>
              <w:ind w:firstLine="0"/>
              <w:rPr>
                <w:szCs w:val="24"/>
              </w:rPr>
            </w:pPr>
          </w:p>
        </w:tc>
      </w:tr>
      <w:tr w:rsidR="00617AD8" w:rsidRPr="00A92D19" w:rsidTr="006F7F34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AD8" w:rsidRPr="00A92D19" w:rsidRDefault="00617AD8" w:rsidP="006F7F34">
            <w:pPr>
              <w:pStyle w:val="af7"/>
              <w:spacing w:before="60" w:after="60"/>
              <w:ind w:firstLine="0"/>
              <w:rPr>
                <w:szCs w:val="24"/>
              </w:rPr>
            </w:pPr>
          </w:p>
        </w:tc>
      </w:tr>
    </w:tbl>
    <w:p w:rsidR="00301412" w:rsidRPr="00A92D19" w:rsidRDefault="00301412" w:rsidP="00301412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A92D19">
        <w:rPr>
          <w:b/>
          <w:sz w:val="28"/>
          <w:szCs w:val="28"/>
        </w:rPr>
        <w:t>Формат представления регламента информационного взаимодействия при проведении налогового мониторинга в электронной форме</w:t>
      </w:r>
    </w:p>
    <w:p w:rsidR="00C83544" w:rsidRPr="00A92D19" w:rsidRDefault="00C83544" w:rsidP="00C83544">
      <w:pPr>
        <w:pStyle w:val="11"/>
        <w:spacing w:before="840"/>
      </w:pPr>
      <w:bookmarkStart w:id="1" w:name="_Toc233432120"/>
      <w:r w:rsidRPr="00A92D19">
        <w:rPr>
          <w:lang w:val="en-US"/>
        </w:rPr>
        <w:t>I</w:t>
      </w:r>
      <w:r w:rsidRPr="00A92D19">
        <w:t>. ОБЩИЕ положения</w:t>
      </w:r>
    </w:p>
    <w:p w:rsidR="00C83544" w:rsidRPr="00A92D19" w:rsidRDefault="00C83544" w:rsidP="00C83544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A92D19">
        <w:rPr>
          <w:rFonts w:eastAsia="SimSun"/>
          <w:sz w:val="28"/>
          <w:szCs w:val="28"/>
        </w:rPr>
        <w:t xml:space="preserve">1. Настоящий формат описывает требования к XML файлам (далее – файл обмена) </w:t>
      </w:r>
      <w:r w:rsidRPr="00A92D19">
        <w:rPr>
          <w:sz w:val="28"/>
          <w:szCs w:val="28"/>
        </w:rPr>
        <w:t xml:space="preserve">представления </w:t>
      </w:r>
      <w:r w:rsidRPr="00A92D19">
        <w:rPr>
          <w:rFonts w:eastAsia="SimSun"/>
          <w:sz w:val="28"/>
          <w:szCs w:val="28"/>
        </w:rPr>
        <w:t xml:space="preserve">в налоговые органы в электронной форме </w:t>
      </w:r>
      <w:r w:rsidRPr="00A92D19">
        <w:rPr>
          <w:sz w:val="28"/>
          <w:szCs w:val="28"/>
        </w:rPr>
        <w:t>регламента информационного взаимодействия при проведении налогового мониторинга</w:t>
      </w:r>
      <w:r w:rsidRPr="00A92D19">
        <w:rPr>
          <w:rFonts w:eastAsia="SimSun"/>
          <w:sz w:val="28"/>
          <w:szCs w:val="28"/>
        </w:rPr>
        <w:t xml:space="preserve">. </w:t>
      </w:r>
    </w:p>
    <w:p w:rsidR="00C83544" w:rsidRPr="00A92D19" w:rsidRDefault="00C83544" w:rsidP="00C83544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2" w:name="_Toc95530593"/>
      <w:bookmarkStart w:id="3" w:name="_Toc95886765"/>
      <w:bookmarkStart w:id="4" w:name="_Toc95896092"/>
      <w:bookmarkStart w:id="5" w:name="_Toc102195773"/>
      <w:bookmarkStart w:id="6" w:name="_Toc136255795"/>
      <w:r w:rsidRPr="00A92D19">
        <w:rPr>
          <w:rFonts w:eastAsia="SimSun"/>
          <w:sz w:val="28"/>
          <w:szCs w:val="28"/>
        </w:rPr>
        <w:t xml:space="preserve">2. Номер версии настоящего формата </w:t>
      </w:r>
      <w:r w:rsidRPr="00A92D19">
        <w:rPr>
          <w:rFonts w:eastAsia="SimSun"/>
          <w:color w:val="0000FF"/>
          <w:sz w:val="28"/>
          <w:szCs w:val="28"/>
        </w:rPr>
        <w:t>5.0</w:t>
      </w:r>
      <w:r w:rsidR="00A92D19" w:rsidRPr="00A92D19">
        <w:rPr>
          <w:rFonts w:eastAsia="SimSun"/>
          <w:color w:val="0000FF"/>
          <w:sz w:val="28"/>
          <w:szCs w:val="28"/>
        </w:rPr>
        <w:t>2</w:t>
      </w:r>
      <w:r w:rsidRPr="00A92D19">
        <w:rPr>
          <w:rFonts w:eastAsia="SimSun"/>
          <w:sz w:val="28"/>
          <w:szCs w:val="28"/>
        </w:rPr>
        <w:t>, часть 404.</w:t>
      </w:r>
    </w:p>
    <w:bookmarkEnd w:id="2"/>
    <w:bookmarkEnd w:id="3"/>
    <w:bookmarkEnd w:id="4"/>
    <w:bookmarkEnd w:id="5"/>
    <w:bookmarkEnd w:id="6"/>
    <w:p w:rsidR="00C83544" w:rsidRPr="00A92D19" w:rsidRDefault="00C83544" w:rsidP="00C83544">
      <w:pPr>
        <w:pStyle w:val="11"/>
        <w:spacing w:before="360"/>
      </w:pPr>
      <w:r w:rsidRPr="00A92D19">
        <w:t>II. ОПИСАНИЕ ФАЙЛА ОБМЕНА</w:t>
      </w:r>
    </w:p>
    <w:bookmarkEnd w:id="1"/>
    <w:p w:rsidR="00B267A6" w:rsidRPr="00A92D19" w:rsidRDefault="00C83544" w:rsidP="00B267A6">
      <w:pPr>
        <w:pStyle w:val="ab"/>
        <w:rPr>
          <w:rFonts w:eastAsia="SimSun"/>
          <w:szCs w:val="28"/>
        </w:rPr>
      </w:pPr>
      <w:r w:rsidRPr="00A92D19">
        <w:rPr>
          <w:szCs w:val="28"/>
        </w:rPr>
        <w:t>3.</w:t>
      </w:r>
      <w:r w:rsidRPr="00A92D19">
        <w:rPr>
          <w:b/>
          <w:szCs w:val="28"/>
        </w:rPr>
        <w:t xml:space="preserve"> </w:t>
      </w:r>
      <w:r w:rsidR="00B267A6" w:rsidRPr="00A92D19">
        <w:rPr>
          <w:b/>
          <w:szCs w:val="28"/>
        </w:rPr>
        <w:t xml:space="preserve">Имя файла обмена </w:t>
      </w:r>
      <w:r w:rsidR="00B267A6" w:rsidRPr="00A92D19">
        <w:rPr>
          <w:rFonts w:eastAsia="SimSun"/>
          <w:szCs w:val="28"/>
        </w:rPr>
        <w:t>должно иметь следующий вид:</w:t>
      </w:r>
    </w:p>
    <w:p w:rsidR="00B7305D" w:rsidRPr="00A92D19" w:rsidRDefault="00B7305D" w:rsidP="00B7305D">
      <w:pPr>
        <w:pStyle w:val="ab"/>
        <w:rPr>
          <w:szCs w:val="28"/>
          <w:lang w:val="en-US"/>
        </w:rPr>
      </w:pPr>
      <w:r w:rsidRPr="00A92D19">
        <w:rPr>
          <w:b/>
          <w:i/>
          <w:szCs w:val="28"/>
          <w:lang w:val="en-US"/>
        </w:rPr>
        <w:t>R_</w:t>
      </w:r>
      <w:r w:rsidRPr="00A92D19">
        <w:rPr>
          <w:b/>
          <w:i/>
          <w:szCs w:val="28"/>
        </w:rPr>
        <w:t>Т</w:t>
      </w:r>
      <w:r w:rsidRPr="00A92D19">
        <w:rPr>
          <w:b/>
          <w:i/>
          <w:szCs w:val="28"/>
          <w:lang w:val="en-US"/>
        </w:rPr>
        <w:t>_A_K_</w:t>
      </w:r>
      <w:r w:rsidRPr="00A92D19">
        <w:rPr>
          <w:b/>
          <w:i/>
          <w:szCs w:val="28"/>
        </w:rPr>
        <w:t>О</w:t>
      </w:r>
      <w:r w:rsidRPr="00A92D19">
        <w:rPr>
          <w:b/>
          <w:i/>
          <w:szCs w:val="28"/>
          <w:lang w:val="en-US"/>
        </w:rPr>
        <w:t>_GGGGMMDD_N</w:t>
      </w:r>
      <w:r w:rsidRPr="00A92D19">
        <w:rPr>
          <w:szCs w:val="28"/>
          <w:lang w:val="en-US"/>
        </w:rPr>
        <w:t xml:space="preserve">, </w:t>
      </w:r>
      <w:r w:rsidRPr="00A92D19">
        <w:rPr>
          <w:szCs w:val="28"/>
        </w:rPr>
        <w:t>где</w:t>
      </w:r>
      <w:r w:rsidRPr="00A92D19">
        <w:rPr>
          <w:szCs w:val="28"/>
          <w:lang w:val="en-US"/>
        </w:rPr>
        <w:t>:</w:t>
      </w:r>
    </w:p>
    <w:p w:rsidR="00B7305D" w:rsidRPr="00A92D19" w:rsidRDefault="00B7305D" w:rsidP="00B7305D">
      <w:pPr>
        <w:pStyle w:val="ab"/>
        <w:rPr>
          <w:rFonts w:eastAsia="SimSun"/>
          <w:szCs w:val="28"/>
        </w:rPr>
      </w:pPr>
      <w:r w:rsidRPr="00A92D19">
        <w:rPr>
          <w:b/>
          <w:i/>
          <w:szCs w:val="28"/>
        </w:rPr>
        <w:t>R_Т</w:t>
      </w:r>
      <w:r w:rsidRPr="00A92D19">
        <w:rPr>
          <w:szCs w:val="28"/>
        </w:rPr>
        <w:t xml:space="preserve"> – </w:t>
      </w:r>
      <w:r w:rsidRPr="00A92D19">
        <w:rPr>
          <w:rFonts w:eastAsia="SimSun"/>
          <w:szCs w:val="28"/>
        </w:rPr>
        <w:t xml:space="preserve">префикс, принимающий значение </w:t>
      </w:r>
      <w:r w:rsidR="008B7115" w:rsidRPr="00A92D19">
        <w:rPr>
          <w:rFonts w:eastAsia="SimSun"/>
          <w:szCs w:val="28"/>
        </w:rPr>
        <w:t>ON_RIVNALMON</w:t>
      </w:r>
      <w:r w:rsidRPr="00A92D19">
        <w:rPr>
          <w:rFonts w:eastAsia="SimSun"/>
          <w:szCs w:val="28"/>
        </w:rPr>
        <w:t>;</w:t>
      </w:r>
    </w:p>
    <w:p w:rsidR="00B7305D" w:rsidRPr="00A92D19" w:rsidRDefault="00B7305D" w:rsidP="00B7305D">
      <w:pPr>
        <w:pStyle w:val="ab"/>
        <w:rPr>
          <w:szCs w:val="28"/>
        </w:rPr>
      </w:pPr>
      <w:r w:rsidRPr="00A92D19">
        <w:rPr>
          <w:b/>
          <w:i/>
          <w:szCs w:val="28"/>
        </w:rPr>
        <w:t>A_K</w:t>
      </w:r>
      <w:r w:rsidRPr="00A92D19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A92D19">
        <w:rPr>
          <w:szCs w:val="28"/>
          <w:vertAlign w:val="superscript"/>
        </w:rPr>
        <w:footnoteReference w:id="1"/>
      </w:r>
      <w:r w:rsidRPr="00A92D19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A92D19" w:rsidRDefault="00B7305D" w:rsidP="00B7305D">
      <w:pPr>
        <w:pStyle w:val="ab"/>
        <w:rPr>
          <w:szCs w:val="28"/>
        </w:rPr>
      </w:pPr>
      <w:r w:rsidRPr="00A92D19">
        <w:rPr>
          <w:b/>
          <w:i/>
          <w:szCs w:val="28"/>
        </w:rPr>
        <w:t>О</w:t>
      </w:r>
      <w:r w:rsidRPr="00A92D19">
        <w:rPr>
          <w:szCs w:val="28"/>
        </w:rPr>
        <w:t xml:space="preserve"> – идентификатор отправителя информации, имеет вид:</w:t>
      </w:r>
    </w:p>
    <w:p w:rsidR="00B7305D" w:rsidRPr="00A92D19" w:rsidRDefault="00B7305D" w:rsidP="00B7305D">
      <w:pPr>
        <w:pStyle w:val="ab"/>
        <w:rPr>
          <w:szCs w:val="28"/>
        </w:rPr>
      </w:pPr>
      <w:r w:rsidRPr="00A92D19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A92D19" w:rsidRDefault="00B7305D" w:rsidP="00B7305D">
      <w:pPr>
        <w:pStyle w:val="ab"/>
        <w:rPr>
          <w:szCs w:val="28"/>
        </w:rPr>
      </w:pPr>
      <w:r w:rsidRPr="00A92D19">
        <w:rPr>
          <w:b/>
          <w:i/>
          <w:szCs w:val="28"/>
        </w:rPr>
        <w:t xml:space="preserve">GGGG </w:t>
      </w:r>
      <w:r w:rsidRPr="00A92D19">
        <w:rPr>
          <w:szCs w:val="28"/>
        </w:rPr>
        <w:t xml:space="preserve">– год формирования передаваемого файла, </w:t>
      </w:r>
      <w:r w:rsidRPr="00A92D19">
        <w:rPr>
          <w:b/>
          <w:i/>
          <w:szCs w:val="28"/>
        </w:rPr>
        <w:t>MM</w:t>
      </w:r>
      <w:r w:rsidRPr="00A92D19">
        <w:rPr>
          <w:szCs w:val="28"/>
        </w:rPr>
        <w:t xml:space="preserve"> – месяц, </w:t>
      </w:r>
      <w:r w:rsidRPr="00A92D19">
        <w:rPr>
          <w:b/>
          <w:i/>
          <w:szCs w:val="28"/>
        </w:rPr>
        <w:t>DD</w:t>
      </w:r>
      <w:r w:rsidRPr="00A92D19">
        <w:rPr>
          <w:szCs w:val="28"/>
        </w:rPr>
        <w:t xml:space="preserve"> – день;</w:t>
      </w:r>
    </w:p>
    <w:p w:rsidR="00B7305D" w:rsidRPr="00A92D19" w:rsidRDefault="00B7305D" w:rsidP="00B7305D">
      <w:pPr>
        <w:pStyle w:val="ab"/>
        <w:rPr>
          <w:szCs w:val="28"/>
        </w:rPr>
      </w:pPr>
      <w:r w:rsidRPr="00A92D19">
        <w:rPr>
          <w:b/>
          <w:i/>
          <w:szCs w:val="28"/>
        </w:rPr>
        <w:t>N</w:t>
      </w:r>
      <w:r w:rsidRPr="00A92D19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A92D19" w:rsidRDefault="00B7305D" w:rsidP="00B7305D">
      <w:pPr>
        <w:pStyle w:val="ab"/>
        <w:rPr>
          <w:szCs w:val="28"/>
        </w:rPr>
      </w:pPr>
      <w:r w:rsidRPr="00A92D19">
        <w:rPr>
          <w:szCs w:val="28"/>
        </w:rPr>
        <w:t xml:space="preserve">Расширение имени файла – </w:t>
      </w:r>
      <w:proofErr w:type="spellStart"/>
      <w:r w:rsidRPr="00A92D19">
        <w:rPr>
          <w:szCs w:val="28"/>
        </w:rPr>
        <w:t>xml</w:t>
      </w:r>
      <w:proofErr w:type="spellEnd"/>
      <w:r w:rsidRPr="00A92D19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A92D19" w:rsidRDefault="000773C5" w:rsidP="000773C5">
      <w:pPr>
        <w:pStyle w:val="4"/>
        <w:rPr>
          <w:sz w:val="28"/>
          <w:szCs w:val="28"/>
        </w:rPr>
      </w:pPr>
      <w:r w:rsidRPr="00A92D19">
        <w:rPr>
          <w:sz w:val="28"/>
          <w:szCs w:val="28"/>
        </w:rPr>
        <w:t>Параметры первой строки файла обмена</w:t>
      </w:r>
    </w:p>
    <w:p w:rsidR="000773C5" w:rsidRPr="00A92D19" w:rsidRDefault="000773C5" w:rsidP="000773C5">
      <w:pPr>
        <w:pStyle w:val="a9"/>
        <w:rPr>
          <w:sz w:val="28"/>
          <w:szCs w:val="28"/>
        </w:rPr>
      </w:pPr>
      <w:r w:rsidRPr="00A92D19">
        <w:rPr>
          <w:sz w:val="28"/>
          <w:szCs w:val="28"/>
        </w:rPr>
        <w:lastRenderedPageBreak/>
        <w:t>Первая строка XML файла должна иметь следующий вид:</w:t>
      </w:r>
    </w:p>
    <w:p w:rsidR="000773C5" w:rsidRPr="00A92D19" w:rsidRDefault="000773C5" w:rsidP="000773C5">
      <w:pPr>
        <w:pStyle w:val="a9"/>
        <w:rPr>
          <w:sz w:val="28"/>
          <w:szCs w:val="28"/>
        </w:rPr>
      </w:pPr>
      <w:r w:rsidRPr="00A92D19">
        <w:rPr>
          <w:sz w:val="28"/>
          <w:szCs w:val="28"/>
        </w:rPr>
        <w:t>&lt;?</w:t>
      </w:r>
      <w:proofErr w:type="gramStart"/>
      <w:r w:rsidRPr="00A92D19">
        <w:rPr>
          <w:sz w:val="28"/>
          <w:szCs w:val="28"/>
          <w:lang w:val="en-US"/>
        </w:rPr>
        <w:t>xml</w:t>
      </w:r>
      <w:r w:rsidRPr="00A92D19">
        <w:rPr>
          <w:sz w:val="28"/>
          <w:szCs w:val="28"/>
        </w:rPr>
        <w:t xml:space="preserve">  </w:t>
      </w:r>
      <w:r w:rsidRPr="00A92D19">
        <w:rPr>
          <w:sz w:val="28"/>
          <w:szCs w:val="28"/>
          <w:lang w:val="en-US"/>
        </w:rPr>
        <w:t>version</w:t>
      </w:r>
      <w:proofErr w:type="gramEnd"/>
      <w:r w:rsidRPr="00A92D19">
        <w:rPr>
          <w:sz w:val="28"/>
          <w:szCs w:val="28"/>
        </w:rPr>
        <w:t xml:space="preserve"> ="1.0"  </w:t>
      </w:r>
      <w:r w:rsidRPr="00A92D19">
        <w:rPr>
          <w:sz w:val="28"/>
          <w:szCs w:val="28"/>
          <w:lang w:val="en-US"/>
        </w:rPr>
        <w:t>encoding</w:t>
      </w:r>
      <w:r w:rsidRPr="00A92D19">
        <w:rPr>
          <w:sz w:val="28"/>
          <w:szCs w:val="28"/>
        </w:rPr>
        <w:t xml:space="preserve"> ="</w:t>
      </w:r>
      <w:r w:rsidRPr="00A92D19">
        <w:rPr>
          <w:sz w:val="28"/>
          <w:szCs w:val="28"/>
          <w:lang w:val="en-US"/>
        </w:rPr>
        <w:t>windows</w:t>
      </w:r>
      <w:r w:rsidRPr="00A92D19">
        <w:rPr>
          <w:sz w:val="28"/>
          <w:szCs w:val="28"/>
        </w:rPr>
        <w:t>-1251"?&gt;</w:t>
      </w:r>
    </w:p>
    <w:p w:rsidR="006B1D8A" w:rsidRPr="00A92D19" w:rsidRDefault="006B1D8A" w:rsidP="006B1D8A">
      <w:pPr>
        <w:pStyle w:val="a9"/>
        <w:rPr>
          <w:rFonts w:eastAsia="SimSun"/>
          <w:sz w:val="28"/>
          <w:szCs w:val="28"/>
        </w:rPr>
      </w:pPr>
      <w:r w:rsidRPr="00A92D19">
        <w:rPr>
          <w:rFonts w:eastAsia="SimSun"/>
          <w:b/>
          <w:sz w:val="28"/>
          <w:szCs w:val="28"/>
        </w:rPr>
        <w:t xml:space="preserve">Имя файла, содержащего </w:t>
      </w:r>
      <w:r w:rsidRPr="00A92D19">
        <w:rPr>
          <w:rFonts w:eastAsia="SimSun"/>
          <w:b/>
          <w:sz w:val="28"/>
          <w:szCs w:val="28"/>
          <w:lang w:val="en-US"/>
        </w:rPr>
        <w:t>XML</w:t>
      </w:r>
      <w:r w:rsidRPr="00A92D19">
        <w:rPr>
          <w:rFonts w:eastAsia="SimSun"/>
          <w:b/>
          <w:sz w:val="28"/>
          <w:szCs w:val="28"/>
        </w:rPr>
        <w:t xml:space="preserve"> схему файла обмена</w:t>
      </w:r>
      <w:r w:rsidRPr="00A92D19">
        <w:rPr>
          <w:rFonts w:eastAsia="SimSun"/>
          <w:sz w:val="28"/>
          <w:szCs w:val="28"/>
        </w:rPr>
        <w:t>, должно иметь следующий вид:</w:t>
      </w:r>
    </w:p>
    <w:p w:rsidR="000773C5" w:rsidRPr="00A92D19" w:rsidRDefault="008B7115" w:rsidP="000773C5">
      <w:pPr>
        <w:pStyle w:val="a9"/>
        <w:rPr>
          <w:rFonts w:eastAsia="SimSun"/>
          <w:sz w:val="28"/>
          <w:szCs w:val="28"/>
        </w:rPr>
      </w:pPr>
      <w:r w:rsidRPr="00A92D19">
        <w:rPr>
          <w:rFonts w:eastAsia="SimSun"/>
          <w:sz w:val="28"/>
          <w:szCs w:val="28"/>
        </w:rPr>
        <w:t>ON_RIVNALMON_1_404_00_</w:t>
      </w:r>
      <w:r w:rsidRPr="00A92D19">
        <w:rPr>
          <w:rFonts w:eastAsia="SimSun"/>
          <w:color w:val="0000FF"/>
          <w:sz w:val="28"/>
          <w:szCs w:val="28"/>
        </w:rPr>
        <w:t>0</w:t>
      </w:r>
      <w:r w:rsidR="00FD0A0D" w:rsidRPr="00A92D19">
        <w:rPr>
          <w:rFonts w:eastAsia="SimSun"/>
          <w:color w:val="0000FF"/>
          <w:sz w:val="28"/>
          <w:szCs w:val="28"/>
        </w:rPr>
        <w:t>5</w:t>
      </w:r>
      <w:r w:rsidR="000773C5" w:rsidRPr="00A92D19">
        <w:rPr>
          <w:rFonts w:eastAsia="SimSun"/>
          <w:color w:val="0000FF"/>
          <w:sz w:val="28"/>
          <w:szCs w:val="28"/>
        </w:rPr>
        <w:t>_0</w:t>
      </w:r>
      <w:r w:rsidR="00A92D19" w:rsidRPr="00A92D19">
        <w:rPr>
          <w:rFonts w:eastAsia="SimSun"/>
          <w:color w:val="0000FF"/>
          <w:sz w:val="28"/>
          <w:szCs w:val="28"/>
        </w:rPr>
        <w:t>2</w:t>
      </w:r>
      <w:r w:rsidR="000773C5" w:rsidRPr="00A92D19">
        <w:rPr>
          <w:rFonts w:eastAsia="SimSun"/>
          <w:sz w:val="28"/>
          <w:szCs w:val="28"/>
        </w:rPr>
        <w:t>_</w:t>
      </w:r>
      <w:r w:rsidR="000773C5" w:rsidRPr="00A92D19">
        <w:rPr>
          <w:rFonts w:eastAsia="SimSun"/>
          <w:sz w:val="28"/>
          <w:szCs w:val="28"/>
          <w:lang w:val="en-US"/>
        </w:rPr>
        <w:t>xx</w:t>
      </w:r>
      <w:r w:rsidR="000773C5" w:rsidRPr="00A92D19">
        <w:rPr>
          <w:rFonts w:eastAsia="SimSun"/>
          <w:sz w:val="28"/>
          <w:szCs w:val="28"/>
        </w:rPr>
        <w:t xml:space="preserve">, </w:t>
      </w:r>
      <w:r w:rsidR="000773C5" w:rsidRPr="00A92D19">
        <w:rPr>
          <w:sz w:val="28"/>
          <w:szCs w:val="28"/>
        </w:rPr>
        <w:t xml:space="preserve">где </w:t>
      </w:r>
      <w:proofErr w:type="spellStart"/>
      <w:r w:rsidR="000773C5" w:rsidRPr="00A92D19">
        <w:rPr>
          <w:sz w:val="28"/>
          <w:szCs w:val="28"/>
        </w:rPr>
        <w:t>хх</w:t>
      </w:r>
      <w:proofErr w:type="spellEnd"/>
      <w:r w:rsidR="000773C5" w:rsidRPr="00A92D19">
        <w:rPr>
          <w:sz w:val="28"/>
          <w:szCs w:val="28"/>
        </w:rPr>
        <w:t xml:space="preserve"> – номер версии схемы.</w:t>
      </w:r>
    </w:p>
    <w:p w:rsidR="000773C5" w:rsidRPr="00A92D19" w:rsidRDefault="000773C5" w:rsidP="000773C5">
      <w:pPr>
        <w:pStyle w:val="a9"/>
        <w:rPr>
          <w:rFonts w:eastAsia="SimSun"/>
          <w:sz w:val="28"/>
          <w:szCs w:val="28"/>
        </w:rPr>
      </w:pPr>
      <w:r w:rsidRPr="00A92D1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92D19">
        <w:rPr>
          <w:rFonts w:eastAsia="SimSun"/>
          <w:sz w:val="28"/>
          <w:szCs w:val="28"/>
        </w:rPr>
        <w:t>xsd</w:t>
      </w:r>
      <w:proofErr w:type="spellEnd"/>
      <w:r w:rsidRPr="00A92D19">
        <w:rPr>
          <w:rFonts w:eastAsia="SimSun"/>
          <w:sz w:val="28"/>
          <w:szCs w:val="28"/>
        </w:rPr>
        <w:t>.</w:t>
      </w:r>
    </w:p>
    <w:p w:rsidR="000773C5" w:rsidRPr="00A92D19" w:rsidRDefault="000773C5" w:rsidP="000773C5">
      <w:pPr>
        <w:pStyle w:val="a9"/>
        <w:rPr>
          <w:sz w:val="28"/>
          <w:szCs w:val="28"/>
        </w:rPr>
      </w:pPr>
      <w:r w:rsidRPr="00A92D19">
        <w:rPr>
          <w:sz w:val="28"/>
          <w:szCs w:val="28"/>
          <w:lang w:val="en-US"/>
        </w:rPr>
        <w:t>XML</w:t>
      </w:r>
      <w:r w:rsidRPr="00A92D19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A92D19" w:rsidRDefault="00C83544" w:rsidP="000773C5">
      <w:pPr>
        <w:pStyle w:val="a9"/>
        <w:spacing w:before="120"/>
        <w:rPr>
          <w:sz w:val="28"/>
          <w:szCs w:val="28"/>
        </w:rPr>
      </w:pPr>
      <w:r w:rsidRPr="00A92D19">
        <w:rPr>
          <w:sz w:val="28"/>
          <w:szCs w:val="28"/>
        </w:rPr>
        <w:t>4</w:t>
      </w:r>
      <w:r w:rsidR="000773C5" w:rsidRPr="00A92D19">
        <w:rPr>
          <w:sz w:val="28"/>
          <w:szCs w:val="28"/>
        </w:rPr>
        <w:t>.</w:t>
      </w:r>
      <w:r w:rsidR="000773C5" w:rsidRPr="00A92D19">
        <w:rPr>
          <w:b/>
          <w:sz w:val="28"/>
          <w:szCs w:val="28"/>
        </w:rPr>
        <w:t xml:space="preserve"> Логическая модель файла обмена </w:t>
      </w:r>
      <w:r w:rsidR="000773C5" w:rsidRPr="00A92D1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EE3213" w:rsidRPr="00A92D19">
        <w:rPr>
          <w:sz w:val="28"/>
          <w:szCs w:val="28"/>
        </w:rPr>
        <w:t>4</w:t>
      </w:r>
      <w:r w:rsidR="002F72BC" w:rsidRPr="00A92D19">
        <w:rPr>
          <w:sz w:val="28"/>
          <w:szCs w:val="28"/>
        </w:rPr>
        <w:t>1</w:t>
      </w:r>
      <w:r w:rsidR="000773C5" w:rsidRPr="00A92D19">
        <w:rPr>
          <w:sz w:val="28"/>
          <w:szCs w:val="28"/>
        </w:rPr>
        <w:t xml:space="preserve"> настоящего формата.</w:t>
      </w:r>
    </w:p>
    <w:p w:rsidR="000773C5" w:rsidRPr="00A92D19" w:rsidRDefault="000773C5" w:rsidP="000773C5">
      <w:pPr>
        <w:pStyle w:val="a9"/>
        <w:rPr>
          <w:sz w:val="28"/>
          <w:szCs w:val="28"/>
        </w:rPr>
      </w:pPr>
      <w:r w:rsidRPr="00A92D1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rStyle w:val="aa"/>
          <w:sz w:val="28"/>
          <w:szCs w:val="28"/>
        </w:rPr>
      </w:pPr>
      <w:r w:rsidRPr="00A92D19">
        <w:rPr>
          <w:rStyle w:val="ac"/>
          <w:sz w:val="28"/>
          <w:szCs w:val="28"/>
        </w:rPr>
        <w:t>наименование элемента.</w:t>
      </w:r>
      <w:r w:rsidRPr="00A92D19">
        <w:rPr>
          <w:sz w:val="28"/>
          <w:szCs w:val="28"/>
        </w:rPr>
        <w:t xml:space="preserve"> </w:t>
      </w:r>
      <w:r w:rsidRPr="00A92D19">
        <w:rPr>
          <w:rStyle w:val="aa"/>
          <w:sz w:val="28"/>
          <w:szCs w:val="28"/>
        </w:rPr>
        <w:t>Приводится полное наименование элемента</w:t>
      </w:r>
      <w:r w:rsidRPr="00A92D19">
        <w:rPr>
          <w:rStyle w:val="a8"/>
          <w:sz w:val="28"/>
          <w:szCs w:val="28"/>
        </w:rPr>
        <w:footnoteReference w:id="2"/>
      </w:r>
      <w:r w:rsidRPr="00A92D19">
        <w:rPr>
          <w:rStyle w:val="aa"/>
          <w:sz w:val="28"/>
          <w:szCs w:val="28"/>
        </w:rPr>
        <w:t>;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92D19">
        <w:rPr>
          <w:rStyle w:val="ac"/>
          <w:sz w:val="28"/>
          <w:szCs w:val="28"/>
        </w:rPr>
        <w:t>сокращенное наименование (код) элемента.</w:t>
      </w:r>
      <w:r w:rsidRPr="00A92D19">
        <w:rPr>
          <w:sz w:val="28"/>
          <w:szCs w:val="28"/>
        </w:rPr>
        <w:t xml:space="preserve"> </w:t>
      </w:r>
      <w:r w:rsidRPr="00A92D19">
        <w:rPr>
          <w:rStyle w:val="aa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92D19">
        <w:rPr>
          <w:rStyle w:val="aa"/>
          <w:sz w:val="28"/>
          <w:szCs w:val="28"/>
          <w:lang w:val="en-US"/>
        </w:rPr>
        <w:t>XML</w:t>
      </w:r>
      <w:r w:rsidRPr="00A92D19">
        <w:rPr>
          <w:sz w:val="28"/>
          <w:szCs w:val="28"/>
        </w:rPr>
        <w:t>;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rStyle w:val="aa"/>
          <w:sz w:val="28"/>
          <w:szCs w:val="28"/>
        </w:rPr>
      </w:pPr>
      <w:r w:rsidRPr="00A92D19">
        <w:rPr>
          <w:rStyle w:val="ac"/>
          <w:sz w:val="28"/>
          <w:szCs w:val="28"/>
        </w:rPr>
        <w:t>признак типа элемента.</w:t>
      </w:r>
      <w:r w:rsidRPr="00A92D19">
        <w:rPr>
          <w:sz w:val="28"/>
          <w:szCs w:val="28"/>
        </w:rPr>
        <w:t xml:space="preserve"> </w:t>
      </w:r>
      <w:r w:rsidRPr="00A92D19">
        <w:rPr>
          <w:rStyle w:val="aa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92D19">
        <w:rPr>
          <w:rStyle w:val="aa"/>
          <w:sz w:val="28"/>
          <w:szCs w:val="28"/>
          <w:lang w:val="en-US"/>
        </w:rPr>
        <w:t>XML</w:t>
      </w:r>
      <w:r w:rsidRPr="00A92D19">
        <w:rPr>
          <w:rStyle w:val="aa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92D19">
        <w:rPr>
          <w:rStyle w:val="aa"/>
          <w:sz w:val="28"/>
          <w:szCs w:val="28"/>
          <w:lang w:val="en-US"/>
        </w:rPr>
        <w:t>XML</w:t>
      </w:r>
      <w:r w:rsidRPr="00A92D19">
        <w:rPr>
          <w:rStyle w:val="aa"/>
          <w:sz w:val="28"/>
          <w:szCs w:val="28"/>
        </w:rPr>
        <w:t xml:space="preserve"> файла. Простой элемент </w:t>
      </w:r>
      <w:r w:rsidRPr="00A92D19">
        <w:rPr>
          <w:sz w:val="28"/>
          <w:szCs w:val="28"/>
        </w:rPr>
        <w:t xml:space="preserve">логической модели </w:t>
      </w:r>
      <w:r w:rsidRPr="00A92D19">
        <w:rPr>
          <w:rStyle w:val="aa"/>
          <w:sz w:val="28"/>
          <w:szCs w:val="28"/>
        </w:rPr>
        <w:t>не содержит вложенные элементы;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rStyle w:val="aa"/>
          <w:sz w:val="28"/>
          <w:szCs w:val="28"/>
        </w:rPr>
      </w:pPr>
      <w:r w:rsidRPr="00A92D19">
        <w:rPr>
          <w:rStyle w:val="ac"/>
          <w:sz w:val="28"/>
          <w:szCs w:val="28"/>
        </w:rPr>
        <w:t>формат элемента.</w:t>
      </w:r>
      <w:r w:rsidRPr="00A92D19">
        <w:rPr>
          <w:sz w:val="28"/>
          <w:szCs w:val="28"/>
        </w:rPr>
        <w:t xml:space="preserve"> Формат </w:t>
      </w:r>
      <w:r w:rsidRPr="00A92D19">
        <w:rPr>
          <w:rStyle w:val="aa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92D19">
        <w:rPr>
          <w:rStyle w:val="aa"/>
          <w:sz w:val="28"/>
          <w:szCs w:val="28"/>
        </w:rPr>
        <w:t>Формат</w:t>
      </w:r>
      <w:r w:rsidRPr="00A92D1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92D19">
        <w:rPr>
          <w:rStyle w:val="aa"/>
          <w:sz w:val="28"/>
          <w:szCs w:val="28"/>
        </w:rPr>
        <w:t>Формат</w:t>
      </w:r>
      <w:r w:rsidRPr="00A92D1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92D19">
        <w:rPr>
          <w:sz w:val="28"/>
          <w:szCs w:val="28"/>
        </w:rPr>
        <w:t>m.k</w:t>
      </w:r>
      <w:proofErr w:type="spellEnd"/>
      <w:r w:rsidRPr="00A92D1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92D19">
        <w:rPr>
          <w:sz w:val="28"/>
          <w:szCs w:val="28"/>
        </w:rPr>
        <w:lastRenderedPageBreak/>
        <w:t xml:space="preserve">Для </w:t>
      </w:r>
      <w:r w:rsidRPr="00A92D19">
        <w:rPr>
          <w:rStyle w:val="aa"/>
          <w:sz w:val="28"/>
          <w:szCs w:val="28"/>
        </w:rPr>
        <w:t>простых</w:t>
      </w:r>
      <w:r w:rsidRPr="00A92D1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A92D19">
        <w:rPr>
          <w:sz w:val="28"/>
          <w:szCs w:val="28"/>
        </w:rPr>
        <w:t>date</w:t>
      </w:r>
      <w:proofErr w:type="spellEnd"/>
      <w:r w:rsidRPr="00A92D1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A92D19" w:rsidRDefault="000773C5" w:rsidP="000773C5">
      <w:pPr>
        <w:pStyle w:val="a0"/>
        <w:numPr>
          <w:ilvl w:val="0"/>
          <w:numId w:val="0"/>
        </w:numPr>
        <w:ind w:firstLine="709"/>
        <w:rPr>
          <w:rStyle w:val="aa"/>
          <w:sz w:val="28"/>
          <w:szCs w:val="28"/>
        </w:rPr>
      </w:pPr>
      <w:r w:rsidRPr="00A92D19">
        <w:rPr>
          <w:rStyle w:val="ac"/>
          <w:sz w:val="28"/>
          <w:szCs w:val="28"/>
        </w:rPr>
        <w:t>признак обязательности элемента</w:t>
      </w:r>
      <w:r w:rsidRPr="00A92D19">
        <w:rPr>
          <w:sz w:val="28"/>
          <w:szCs w:val="28"/>
        </w:rPr>
        <w:t xml:space="preserve"> </w:t>
      </w:r>
      <w:r w:rsidRPr="00A92D19">
        <w:rPr>
          <w:rStyle w:val="aa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A92D19" w:rsidRDefault="000773C5" w:rsidP="000773C5">
      <w:pPr>
        <w:pStyle w:val="a9"/>
        <w:rPr>
          <w:rStyle w:val="aa"/>
          <w:sz w:val="28"/>
          <w:szCs w:val="28"/>
        </w:rPr>
      </w:pPr>
      <w:r w:rsidRPr="00A92D19">
        <w:rPr>
          <w:rStyle w:val="aa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92D19">
        <w:rPr>
          <w:rStyle w:val="aa"/>
          <w:sz w:val="28"/>
          <w:szCs w:val="28"/>
          <w:lang w:val="en-US"/>
        </w:rPr>
        <w:t>XML</w:t>
      </w:r>
      <w:r w:rsidRPr="00A92D19">
        <w:rPr>
          <w:rStyle w:val="aa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A92D19" w:rsidRDefault="000773C5" w:rsidP="000773C5">
      <w:pPr>
        <w:rPr>
          <w:rStyle w:val="aa"/>
          <w:sz w:val="28"/>
          <w:szCs w:val="28"/>
        </w:rPr>
      </w:pPr>
      <w:r w:rsidRPr="00A92D19">
        <w:rPr>
          <w:rStyle w:val="aa"/>
          <w:rFonts w:eastAsiaTheme="minorHAnsi"/>
          <w:i/>
          <w:sz w:val="28"/>
          <w:szCs w:val="28"/>
        </w:rPr>
        <w:t xml:space="preserve">дополнительная информация </w:t>
      </w:r>
      <w:r w:rsidRPr="00A92D19">
        <w:rPr>
          <w:rStyle w:val="aa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A92D19" w:rsidRDefault="00B60522">
      <w:pPr>
        <w:spacing w:after="160" w:line="259" w:lineRule="auto"/>
        <w:ind w:firstLine="0"/>
        <w:jc w:val="left"/>
        <w:rPr>
          <w:rStyle w:val="aa"/>
          <w:sz w:val="28"/>
          <w:szCs w:val="28"/>
        </w:rPr>
      </w:pPr>
      <w:r w:rsidRPr="00A92D19">
        <w:rPr>
          <w:rStyle w:val="aa"/>
          <w:sz w:val="28"/>
          <w:szCs w:val="28"/>
        </w:rPr>
        <w:br w:type="page"/>
      </w:r>
    </w:p>
    <w:p w:rsidR="00571137" w:rsidRPr="00A92D19" w:rsidRDefault="00360833" w:rsidP="00B60522">
      <w:pPr>
        <w:jc w:val="center"/>
        <w:rPr>
          <w:sz w:val="28"/>
          <w:szCs w:val="28"/>
        </w:rPr>
      </w:pPr>
      <w:r w:rsidRPr="00A92D19">
        <w:rPr>
          <w:noProof/>
        </w:rPr>
        <w:lastRenderedPageBreak/>
        <w:drawing>
          <wp:inline distT="0" distB="0" distL="0" distR="0" wp14:anchorId="1D716F0A" wp14:editId="3ACD3357">
            <wp:extent cx="5229225" cy="847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Pr="00A92D19" w:rsidRDefault="00AA54EE" w:rsidP="00B60522">
      <w:pPr>
        <w:jc w:val="center"/>
        <w:rPr>
          <w:sz w:val="28"/>
          <w:szCs w:val="28"/>
        </w:rPr>
      </w:pPr>
    </w:p>
    <w:p w:rsidR="00B60522" w:rsidRPr="00A92D19" w:rsidRDefault="00B60522" w:rsidP="00B60522">
      <w:pPr>
        <w:jc w:val="center"/>
      </w:pPr>
      <w:r w:rsidRPr="00A92D19">
        <w:rPr>
          <w:sz w:val="28"/>
          <w:szCs w:val="28"/>
        </w:rPr>
        <w:t>Рисунок 1. Диаграмма структуры файла обмена</w:t>
      </w:r>
      <w:r w:rsidRPr="00A92D19">
        <w:rPr>
          <w:noProof/>
        </w:rPr>
        <w:t xml:space="preserve"> </w:t>
      </w:r>
    </w:p>
    <w:p w:rsidR="00B60522" w:rsidRPr="00A92D19" w:rsidRDefault="00B60522" w:rsidP="00BA1A2F">
      <w:pPr>
        <w:ind w:firstLine="0"/>
      </w:pPr>
    </w:p>
    <w:p w:rsidR="00B60522" w:rsidRPr="00A92D19" w:rsidRDefault="00B60522" w:rsidP="00B60522">
      <w:pPr>
        <w:tabs>
          <w:tab w:val="left" w:pos="2850"/>
        </w:tabs>
        <w:sectPr w:rsidR="00B60522" w:rsidRPr="00A92D19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A92D19" w:rsidRDefault="00A16AEA" w:rsidP="0063598D">
      <w:pPr>
        <w:ind w:firstLine="0"/>
        <w:jc w:val="right"/>
      </w:pPr>
      <w:r w:rsidRPr="00A92D19">
        <w:lastRenderedPageBreak/>
        <w:t>Таблица 4.</w:t>
      </w:r>
      <w:r w:rsidR="0063598D" w:rsidRPr="00A92D19">
        <w:t>1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Идентификатор файла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</w:pPr>
            <w:r w:rsidRPr="00A92D19">
              <w:t>Содержит (повторяет) имя сформированного файла (без расширения)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Версия формата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A92D19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Принимает значение: </w:t>
            </w:r>
            <w:r w:rsidRPr="00A92D19">
              <w:rPr>
                <w:color w:val="0000FF"/>
                <w:szCs w:val="22"/>
              </w:rPr>
              <w:t>5.0</w:t>
            </w:r>
            <w:r w:rsidR="00A92D19" w:rsidRPr="00A92D19">
              <w:rPr>
                <w:color w:val="0000FF"/>
                <w:szCs w:val="22"/>
              </w:rPr>
              <w:t>2</w:t>
            </w:r>
            <w:r w:rsidRPr="00A92D19">
              <w:rPr>
                <w:color w:val="0000FF"/>
                <w:szCs w:val="22"/>
              </w:rPr>
              <w:t xml:space="preserve"> 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Состав и структура документа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документа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Принимает значение: 1110304 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Дата формирования документа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ДатаТип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Дата в формате ДД.ММ.ГГГГ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СОНОТип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Год проведения налогового мониторинга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proofErr w:type="gramStart"/>
            <w:r w:rsidRPr="00A92D19">
              <w:rPr>
                <w:szCs w:val="22"/>
              </w:rPr>
              <w:t>xs:gYear</w:t>
            </w:r>
            <w:proofErr w:type="spellEnd"/>
            <w:proofErr w:type="gramEnd"/>
            <w:r w:rsidRPr="00A92D19">
              <w:rPr>
                <w:szCs w:val="22"/>
              </w:rPr>
              <w:t>&gt;.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Год в формате ГГГГ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 редакции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N(2)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Дата, по состоянию на которую сформирована представляемая информация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ДатаИнф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ДатаТип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Дата в формате ДД.ММ.ГГГГ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налогоплательщике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5 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Раскрытие показателей налоговой отчетности и сведения об иной информации, подтверждающей </w:t>
            </w:r>
            <w:r w:rsidRPr="00A92D19">
              <w:rPr>
                <w:szCs w:val="22"/>
              </w:rPr>
              <w:lastRenderedPageBreak/>
              <w:t>правильность начисления (удержания), полноту и своевременность уплаты (перечисления) налогов, сборов, страховых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РИВ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7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налогоплательщике (</w:t>
      </w:r>
      <w:proofErr w:type="spellStart"/>
      <w:r w:rsidRPr="00A92D19">
        <w:rPr>
          <w:b/>
          <w:bCs/>
        </w:rPr>
        <w:t>СвНП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4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ИНН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ИННЮЛТип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2F72BC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КПП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КППТип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</w:tbl>
    <w:p w:rsidR="000F6F79" w:rsidRPr="00A92D19" w:rsidRDefault="000F6F79" w:rsidP="002F72BC">
      <w:pPr>
        <w:spacing w:before="360" w:after="60"/>
        <w:ind w:firstLine="0"/>
        <w:jc w:val="right"/>
        <w:rPr>
          <w:szCs w:val="22"/>
        </w:rPr>
      </w:pPr>
    </w:p>
    <w:p w:rsidR="000F6F79" w:rsidRPr="00A92D19" w:rsidRDefault="000F6F79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5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F46505" w:rsidRPr="00A92D19" w:rsidRDefault="00F46505" w:rsidP="00F46505">
            <w:pPr>
              <w:ind w:firstLine="0"/>
              <w:jc w:val="left"/>
            </w:pPr>
            <w:r w:rsidRPr="00A92D19">
              <w:t xml:space="preserve">1 – налогоплательщик   | </w:t>
            </w:r>
          </w:p>
          <w:p w:rsidR="00F46505" w:rsidRPr="00A92D19" w:rsidRDefault="00F46505" w:rsidP="00F46505">
            <w:pPr>
              <w:ind w:firstLine="0"/>
              <w:jc w:val="left"/>
            </w:pPr>
            <w:r w:rsidRPr="00A92D19">
              <w:t xml:space="preserve">2 – уполномоченный представитель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Должность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ФИОТип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41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6.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Элемент обязателен при &lt;</w:t>
            </w:r>
            <w:proofErr w:type="spellStart"/>
            <w:r w:rsidRPr="00A92D19">
              <w:rPr>
                <w:szCs w:val="22"/>
              </w:rPr>
              <w:t>ПрПодп</w:t>
            </w:r>
            <w:proofErr w:type="spellEnd"/>
            <w:r w:rsidRPr="00A92D19">
              <w:rPr>
                <w:szCs w:val="22"/>
              </w:rPr>
              <w:t xml:space="preserve">&gt;=2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6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представителе организации (</w:t>
      </w:r>
      <w:proofErr w:type="spellStart"/>
      <w:r w:rsidRPr="00A92D19">
        <w:rPr>
          <w:b/>
          <w:bCs/>
        </w:rPr>
        <w:t>СвПред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2F72BC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7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Раскрытие показателей налоговой отчетности и сведения об иной информации, подтверждающей правильность начисления (удержания), полноту и своевременность уплаты (перечисления) налогов, сборов, страховых (РИВ)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0F6F79">
        <w:trPr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Количество представленных файлов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КолФайл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Указывается суммарное количество файлов, содержащих документы, представленные в виде скан-образа (&lt;</w:t>
            </w:r>
            <w:proofErr w:type="spellStart"/>
            <w:r w:rsidRPr="00A92D19">
              <w:rPr>
                <w:szCs w:val="22"/>
              </w:rPr>
              <w:t>ДокСкан</w:t>
            </w:r>
            <w:proofErr w:type="spellEnd"/>
            <w:r w:rsidRPr="00A92D19">
              <w:rPr>
                <w:szCs w:val="22"/>
              </w:rPr>
              <w:t>&gt;)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взаимодействия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ПорВзаим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8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Раскрытие показателей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РаскрПокНО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33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Информация о лицах, ответственных за информационное взаимодействие с налоговым органом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ИнфОтвЛиц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36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Информация о порядке внесения изменений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ИнфВнесИзм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37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Документ, представленный в виде скан-образа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ДокСкан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38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8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взаимодействия (</w:t>
      </w:r>
      <w:proofErr w:type="spellStart"/>
      <w:r w:rsidRPr="00A92D19">
        <w:rPr>
          <w:b/>
          <w:bCs/>
        </w:rPr>
        <w:t>ПорВзаим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структурирования представляемой информации (файлов)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ПорСтрИнф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Способы определения и подтверждения целостности (объема) представленных и полученных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СпсПдтвЦДок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Порядок информационного взаимодействия налогового органа и организации при представлении (изменении)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ПорИнфВзаим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Способ информационного взаимодействия</w:t>
            </w:r>
          </w:p>
        </w:tc>
        <w:tc>
          <w:tcPr>
            <w:tcW w:w="2066" w:type="dxa"/>
            <w:shd w:val="clear" w:color="auto" w:fill="auto"/>
          </w:tcPr>
          <w:p w:rsidR="00872A3F" w:rsidRPr="00A92D19" w:rsidRDefault="00DE3B45" w:rsidP="00872A3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СпИнфВзаим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</w:t>
            </w:r>
          </w:p>
        </w:tc>
        <w:tc>
          <w:tcPr>
            <w:tcW w:w="4939" w:type="dxa"/>
            <w:shd w:val="clear" w:color="auto" w:fill="auto"/>
          </w:tcPr>
          <w:p w:rsidR="00872A3F" w:rsidRPr="00A92D19" w:rsidRDefault="00872A3F" w:rsidP="00872A3F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872A3F" w:rsidRPr="00A92D19" w:rsidRDefault="00872A3F" w:rsidP="000F15C7">
            <w:pPr>
              <w:ind w:left="506" w:right="252" w:hanging="425"/>
              <w:jc w:val="left"/>
            </w:pPr>
            <w:r w:rsidRPr="00A92D19">
              <w:t xml:space="preserve">1 – предоставление доступа к информационным системам организации   | </w:t>
            </w:r>
          </w:p>
          <w:p w:rsidR="00872A3F" w:rsidRPr="00A92D19" w:rsidRDefault="00872A3F" w:rsidP="000F15C7">
            <w:pPr>
              <w:ind w:left="506" w:right="252" w:hanging="425"/>
              <w:jc w:val="left"/>
            </w:pPr>
            <w:r w:rsidRPr="00A92D19">
              <w:t>2 – предоставление доступа к аналитической витрине данных</w:t>
            </w:r>
            <w:r w:rsidR="00D92C58" w:rsidRPr="00A92D19">
              <w:t xml:space="preserve">  </w:t>
            </w:r>
            <w:r w:rsidRPr="00A92D19">
              <w:t xml:space="preserve"> | </w:t>
            </w:r>
          </w:p>
          <w:p w:rsidR="00872A3F" w:rsidRPr="00A92D19" w:rsidRDefault="00872A3F" w:rsidP="000F15C7">
            <w:pPr>
              <w:ind w:left="506" w:right="252" w:hanging="425"/>
              <w:jc w:val="left"/>
            </w:pPr>
            <w:r w:rsidRPr="00A92D19">
              <w:t>3 – по телекоммуникационным каналам связи через оператора электронного документооборота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Способ защиты передаваемой информации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СпЗащитИнф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ознакомления налогового органа с подлинниками документов, связанных с исчислением (удержанием), уплатой (перечислением) налогов, сборов, страховых взносов, а также документов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ПорОзнакНО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Порядок представления налоговому органу документов (информации) и информация о системе внутреннего контроля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ПредДокСВК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872A3F" w:rsidRPr="00A92D19" w:rsidRDefault="00872A3F" w:rsidP="00872A3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9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9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представления налоговому органу документов (информации) и информация о системе внутреннего контроля организации (</w:t>
      </w:r>
      <w:proofErr w:type="spellStart"/>
      <w:r w:rsidRPr="00A92D19">
        <w:rPr>
          <w:b/>
          <w:bCs/>
        </w:rPr>
        <w:t>ПредДокСВК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предоставления налоговому органу доступа к информационной системе</w:t>
            </w:r>
          </w:p>
        </w:tc>
        <w:tc>
          <w:tcPr>
            <w:tcW w:w="2066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ДоступИС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Принимает значение:</w:t>
            </w:r>
          </w:p>
          <w:p w:rsidR="00F46505" w:rsidRPr="00A92D19" w:rsidRDefault="00F46505" w:rsidP="00F46505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F46505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об информационной системе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СвИнфСист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6B7412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СвИнфСистТип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39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представления налоговому органу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ПорПредДок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10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регистрах бухгалтерского и налогового учета и информация о способах формирования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СвРегистрБНУ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22 </w:t>
            </w:r>
          </w:p>
        </w:tc>
      </w:tr>
      <w:tr w:rsidR="00A92D19" w:rsidRPr="00A92D19" w:rsidTr="0072745E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Информация о системе внутреннего контроля организации за совершаемыми фактами хозяйственной жизни и правильностью исчисления </w:t>
            </w:r>
            <w:r w:rsidRPr="00A92D19">
              <w:rPr>
                <w:szCs w:val="22"/>
              </w:rPr>
              <w:lastRenderedPageBreak/>
              <w:t>(удержания), полнотой и своевременностью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lastRenderedPageBreak/>
              <w:t>ИнфСВК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26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10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представления налоговому органу документов (информации) (</w:t>
      </w:r>
      <w:proofErr w:type="spellStart"/>
      <w:r w:rsidRPr="00A92D19">
        <w:rPr>
          <w:b/>
          <w:bCs/>
        </w:rPr>
        <w:t>ПорПредДок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доступа к информационным системам организации, в которых содержатся документы (информация), связанные с исчислением (удержанием), уплатой (перечислением) налогов, сборов, страховых взносов, а также документы (информация)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ПорДоступИС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11 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Порядок и сроки представления налоговому органу документов (информации), связанных с исчислением (удержанием), </w:t>
            </w:r>
            <w:r w:rsidRPr="00A92D19">
              <w:rPr>
                <w:szCs w:val="22"/>
              </w:rPr>
              <w:lastRenderedPageBreak/>
              <w:t>уплатой (перечислением) налогов, сборов, страховых взносов, а также документов (информации)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через информационные системы организации и (или) по телекоммуникационным каналам связи через оператора электронного документооборота, а также форматы представляемых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lastRenderedPageBreak/>
              <w:t>ПорСрокДок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20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11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доступа к информационным системам организации, в которых содержатся документы (информация), связанные с исчислением (удержанием), уплатой (перечислением) налогов, сборов, страховых взносов, а также документы (информация)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(</w:t>
      </w:r>
      <w:proofErr w:type="spellStart"/>
      <w:r w:rsidRPr="00A92D19">
        <w:rPr>
          <w:b/>
          <w:bCs/>
        </w:rPr>
        <w:t>ПорДоступИС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Информационные системы организации, в которых содержатся </w:t>
            </w:r>
            <w:r w:rsidRPr="00A92D19">
              <w:rPr>
                <w:szCs w:val="22"/>
              </w:rPr>
              <w:lastRenderedPageBreak/>
              <w:t>документы (информация), связанные с исчислением (удержанием), уплатой (перечислением) налогов, сборов, страховых взносов, а также документы (информация)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ИСНП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12 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Порядок доступа к информационным системам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ДоступИСНП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6F5DC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13</w:t>
            </w:r>
            <w:r w:rsidR="00F46505" w:rsidRPr="00A92D19">
              <w:rPr>
                <w:szCs w:val="22"/>
              </w:rPr>
              <w:t>.</w:t>
            </w:r>
          </w:p>
          <w:p w:rsidR="002F72BC" w:rsidRPr="00A92D19" w:rsidRDefault="00F46505" w:rsidP="002F72BC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proofErr w:type="spellStart"/>
            <w:r w:rsidRPr="00A92D19">
              <w:rPr>
                <w:szCs w:val="22"/>
              </w:rPr>
              <w:t>ДоступИС</w:t>
            </w:r>
            <w:proofErr w:type="spellEnd"/>
            <w:r w:rsidRPr="00A92D19">
              <w:rPr>
                <w:szCs w:val="22"/>
              </w:rPr>
              <w:t>&gt;=1</w:t>
            </w:r>
            <w:r w:rsidR="009E12B4" w:rsidRPr="00A92D19">
              <w:rPr>
                <w:szCs w:val="22"/>
              </w:rPr>
              <w:t xml:space="preserve"> (из таблицы 7.9)</w:t>
            </w:r>
            <w:r w:rsidR="002F72BC" w:rsidRPr="00A92D19">
              <w:rPr>
                <w:szCs w:val="22"/>
              </w:rPr>
              <w:t xml:space="preserve"> 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Учетные записи пользователей налогового органа в информационных системах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УчНОИСНП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  <w:r w:rsidR="006F5DC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Состав элем</w:t>
            </w:r>
            <w:r w:rsidR="00F46505" w:rsidRPr="00A92D19">
              <w:rPr>
                <w:szCs w:val="22"/>
              </w:rPr>
              <w:t xml:space="preserve">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="00F46505" w:rsidRPr="00A92D19">
              <w:rPr>
                <w:szCs w:val="22"/>
              </w:rPr>
              <w:t>16.</w:t>
            </w:r>
          </w:p>
          <w:p w:rsidR="002F72BC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 xml:space="preserve">Элемент </w:t>
            </w:r>
            <w:r w:rsidR="009E12B4" w:rsidRPr="00A92D19">
              <w:t>обязателен при &lt;</w:t>
            </w:r>
            <w:proofErr w:type="spellStart"/>
            <w:r w:rsidR="009E12B4" w:rsidRPr="00A92D19">
              <w:rPr>
                <w:szCs w:val="22"/>
              </w:rPr>
              <w:t>ДоступИС</w:t>
            </w:r>
            <w:proofErr w:type="spellEnd"/>
            <w:r w:rsidR="009E12B4" w:rsidRPr="00A92D19">
              <w:rPr>
                <w:szCs w:val="22"/>
              </w:rPr>
              <w:t>&gt;=1 (из таблицы 7.9)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Техническая и информационная поддержка пользователей налогового органа в информационных системах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ТехПодИСНП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  <w:r w:rsidR="006F5DC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17</w:t>
            </w:r>
            <w:r w:rsidR="00F46505" w:rsidRPr="00A92D19">
              <w:rPr>
                <w:szCs w:val="22"/>
              </w:rPr>
              <w:t>.</w:t>
            </w:r>
          </w:p>
          <w:p w:rsidR="002F72BC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 xml:space="preserve">Элемент </w:t>
            </w:r>
            <w:r w:rsidR="009E12B4" w:rsidRPr="00A92D19">
              <w:t>обязателен при &lt;</w:t>
            </w:r>
            <w:proofErr w:type="spellStart"/>
            <w:r w:rsidR="009E12B4" w:rsidRPr="00A92D19">
              <w:rPr>
                <w:szCs w:val="22"/>
              </w:rPr>
              <w:t>ДоступИС</w:t>
            </w:r>
            <w:proofErr w:type="spellEnd"/>
            <w:r w:rsidR="009E12B4" w:rsidRPr="00A92D19">
              <w:rPr>
                <w:szCs w:val="22"/>
              </w:rPr>
              <w:t>&gt;=1 (из таблицы 7.9)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Функциональные возможности информационных систем организации по работе с экранными формами и интерфейсами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ИнтерфИСНП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6F5DC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18</w:t>
            </w:r>
            <w:r w:rsidR="00F46505" w:rsidRPr="00A92D19">
              <w:rPr>
                <w:szCs w:val="22"/>
              </w:rPr>
              <w:t>.</w:t>
            </w:r>
          </w:p>
          <w:p w:rsidR="002F72BC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 xml:space="preserve">Элемент </w:t>
            </w:r>
            <w:r w:rsidR="009E12B4" w:rsidRPr="00A92D19">
              <w:t>обязателен при &lt;</w:t>
            </w:r>
            <w:proofErr w:type="spellStart"/>
            <w:r w:rsidR="009E12B4" w:rsidRPr="00A92D19">
              <w:rPr>
                <w:szCs w:val="22"/>
              </w:rPr>
              <w:t>ДоступИС</w:t>
            </w:r>
            <w:proofErr w:type="spellEnd"/>
            <w:r w:rsidR="009E12B4" w:rsidRPr="00A92D19">
              <w:rPr>
                <w:szCs w:val="22"/>
              </w:rPr>
              <w:t>&gt;=1 (из таблицы 7.9)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Функциональные возможности информационных систем организации по работе с документами (информацией)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ДокумИСНП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  <w:r w:rsidR="006F5DC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F46505" w:rsidRPr="00A92D19" w:rsidRDefault="002F72BC" w:rsidP="00F4650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19</w:t>
            </w:r>
            <w:r w:rsidR="00F46505" w:rsidRPr="00A92D19">
              <w:rPr>
                <w:szCs w:val="22"/>
              </w:rPr>
              <w:t>.</w:t>
            </w:r>
          </w:p>
          <w:p w:rsidR="002F72BC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 xml:space="preserve">Элемент </w:t>
            </w:r>
            <w:r w:rsidR="009E12B4" w:rsidRPr="00A92D19">
              <w:t>обязателен при &lt;</w:t>
            </w:r>
            <w:proofErr w:type="spellStart"/>
            <w:r w:rsidR="009E12B4" w:rsidRPr="00A92D19">
              <w:rPr>
                <w:szCs w:val="22"/>
              </w:rPr>
              <w:t>ДоступИС</w:t>
            </w:r>
            <w:proofErr w:type="spellEnd"/>
            <w:r w:rsidR="009E12B4" w:rsidRPr="00A92D19">
              <w:rPr>
                <w:szCs w:val="22"/>
              </w:rPr>
              <w:t>&gt;=1 (из таблицы 7.9)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12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Информационные системы организации, в которых содержатся документы (информация), связанные с исчислением (удержанием), уплатой (перечислением) налогов, сборов, страховых взносов, а также документы (информация)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(ИСНП)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Программное обеспечение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ПО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Производитель программного обеспечения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ПроизвПО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и обработки в информационной системе персональных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ПрПерсДан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B5A6B" w:rsidRPr="00A92D19" w:rsidRDefault="00BB5A6B" w:rsidP="00BB5A6B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81026D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Параметры доступа к информационной системе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ДостНОИС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694A97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F46505" w:rsidP="00F46505">
            <w:pPr>
              <w:ind w:firstLine="0"/>
              <w:jc w:val="left"/>
              <w:rPr>
                <w:szCs w:val="22"/>
              </w:rPr>
            </w:pPr>
            <w:r w:rsidRPr="00A92D19">
              <w:t xml:space="preserve">Элемент </w:t>
            </w:r>
            <w:r w:rsidR="009E12B4" w:rsidRPr="00A92D19">
              <w:t>обязателен при &lt;</w:t>
            </w:r>
            <w:proofErr w:type="spellStart"/>
            <w:r w:rsidR="009E12B4" w:rsidRPr="00A92D19">
              <w:rPr>
                <w:szCs w:val="22"/>
              </w:rPr>
              <w:t>ДоступИС</w:t>
            </w:r>
            <w:proofErr w:type="spellEnd"/>
            <w:r w:rsidR="009E12B4" w:rsidRPr="00A92D19">
              <w:rPr>
                <w:szCs w:val="22"/>
              </w:rPr>
              <w:t>&gt;=1 (из таблицы 7.9)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13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доступа к информационным системам организации (</w:t>
      </w:r>
      <w:proofErr w:type="spellStart"/>
      <w:r w:rsidRPr="00A92D19">
        <w:rPr>
          <w:b/>
          <w:bCs/>
        </w:rPr>
        <w:t>ДоступИСНП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доступа к информационной системе организации в рабочие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ВрДостИСРаб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Время доступа к информационной системе организации в выходные и праздничные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ВрДостИСВых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Технологические перерывы в рабочие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ТехПерРаб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Технологические перерывы в выходные и праздничные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ТехПерВых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Актуализация и синхронизация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АктСинхрДан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14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14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Актуализация и синхронизация данных (</w:t>
      </w:r>
      <w:proofErr w:type="spellStart"/>
      <w:r w:rsidRPr="00A92D19">
        <w:rPr>
          <w:b/>
          <w:bCs/>
        </w:rPr>
        <w:t>АктСинхрДан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Периодичность актуализации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BB5A6B" w:rsidP="00BB5A6B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>1 – ежедневно   |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>2 – ежемесячно   |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>3 – ежеквартально   |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>4 – ежегодно   |</w:t>
            </w:r>
          </w:p>
          <w:p w:rsidR="00BB5A6B" w:rsidRPr="00A92D19" w:rsidRDefault="00BB5A6B" w:rsidP="00BB5A6B">
            <w:pPr>
              <w:ind w:firstLine="0"/>
              <w:jc w:val="left"/>
            </w:pPr>
            <w:r w:rsidRPr="00A92D19">
              <w:t>0 – по запросу</w:t>
            </w:r>
          </w:p>
        </w:tc>
      </w:tr>
      <w:tr w:rsidR="002F72BC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 актуализации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ПериодАкт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BB5A6B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15</w:t>
            </w:r>
            <w:r w:rsidR="00BB5A6B" w:rsidRPr="00A92D19">
              <w:rPr>
                <w:szCs w:val="22"/>
              </w:rPr>
              <w:t>.</w:t>
            </w:r>
          </w:p>
          <w:p w:rsidR="002F72BC" w:rsidRPr="00A92D19" w:rsidRDefault="00BB5A6B" w:rsidP="00BB5A6B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r w:rsidRPr="00A92D19">
              <w:rPr>
                <w:szCs w:val="22"/>
              </w:rPr>
              <w:t>Период</w:t>
            </w:r>
            <w:r w:rsidRPr="00A92D19">
              <w:rPr>
                <w:szCs w:val="22"/>
                <w:lang w:val="en-US"/>
              </w:rPr>
              <w:t>&gt;</w:t>
            </w:r>
            <w:r w:rsidRPr="00A92D19">
              <w:rPr>
                <w:szCs w:val="22"/>
              </w:rPr>
              <w:t xml:space="preserve"> = 1 </w:t>
            </w:r>
            <w:r w:rsidRPr="00A92D19">
              <w:rPr>
                <w:szCs w:val="22"/>
                <w:lang w:val="en-US"/>
              </w:rPr>
              <w:t xml:space="preserve">| </w:t>
            </w:r>
            <w:r w:rsidRPr="00A92D19">
              <w:rPr>
                <w:szCs w:val="22"/>
              </w:rPr>
              <w:t>2</w:t>
            </w:r>
            <w:r w:rsidRPr="00A92D19">
              <w:rPr>
                <w:szCs w:val="22"/>
                <w:lang w:val="en-US"/>
              </w:rPr>
              <w:t xml:space="preserve"> |</w:t>
            </w:r>
            <w:r w:rsidRPr="00A92D19">
              <w:rPr>
                <w:szCs w:val="22"/>
              </w:rPr>
              <w:t xml:space="preserve"> 3</w:t>
            </w:r>
            <w:r w:rsidR="002F72BC" w:rsidRPr="00A92D19">
              <w:rPr>
                <w:szCs w:val="22"/>
              </w:rPr>
              <w:t xml:space="preserve"> </w:t>
            </w:r>
          </w:p>
        </w:tc>
      </w:tr>
    </w:tbl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15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Период актуализации (</w:t>
      </w:r>
      <w:proofErr w:type="spellStart"/>
      <w:r w:rsidRPr="00A92D19">
        <w:rPr>
          <w:b/>
          <w:bCs/>
        </w:rPr>
        <w:t>ПериодАкт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Дата актуализации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ДатаАкт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ДатаДМТип</w:t>
            </w:r>
            <w:proofErr w:type="spellEnd"/>
            <w:r w:rsidRPr="00A92D19">
              <w:rPr>
                <w:szCs w:val="22"/>
              </w:rPr>
              <w:t>&gt;</w:t>
            </w:r>
            <w:r w:rsidR="00B7335D" w:rsidRPr="00A92D19">
              <w:rPr>
                <w:szCs w:val="22"/>
              </w:rPr>
              <w:t>.</w:t>
            </w:r>
          </w:p>
          <w:p w:rsidR="002F72BC" w:rsidRPr="00A92D19" w:rsidRDefault="00B7335D" w:rsidP="009E12B4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r w:rsidRPr="00A92D19">
              <w:rPr>
                <w:szCs w:val="22"/>
              </w:rPr>
              <w:t>Период&gt; = 2 | 3</w:t>
            </w:r>
            <w:r w:rsidR="009E12B4" w:rsidRPr="00A92D19">
              <w:rPr>
                <w:szCs w:val="22"/>
              </w:rPr>
              <w:t xml:space="preserve"> (из таблицы 7.14)</w:t>
            </w:r>
            <w:r w:rsidR="002F72BC" w:rsidRPr="00A92D19">
              <w:rPr>
                <w:szCs w:val="22"/>
              </w:rPr>
              <w:t xml:space="preserve">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актуализации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ВремяАкт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B7335D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>40</w:t>
            </w:r>
            <w:r w:rsidR="00B7335D" w:rsidRPr="00A92D19">
              <w:rPr>
                <w:szCs w:val="22"/>
              </w:rPr>
              <w:t>.</w:t>
            </w:r>
          </w:p>
          <w:p w:rsidR="002F72BC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r w:rsidRPr="00A92D19">
              <w:rPr>
                <w:szCs w:val="22"/>
              </w:rPr>
              <w:t>Период&gt; = 1</w:t>
            </w:r>
            <w:r w:rsidR="009E12B4" w:rsidRPr="00A92D19">
              <w:rPr>
                <w:szCs w:val="22"/>
              </w:rPr>
              <w:t xml:space="preserve"> (из таблицы 7.14)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16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Учетные записи пользователей налогового органа в информационных системах организации (</w:t>
      </w:r>
      <w:proofErr w:type="spellStart"/>
      <w:r w:rsidRPr="00A92D19">
        <w:rPr>
          <w:b/>
          <w:bCs/>
        </w:rPr>
        <w:t>УчНОИСНП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налогового органа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СОНОТип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Логин учетной записи пользователя налогового органа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Логин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Срок действия учетной записи пользователя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ДатаСрок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ДатаТип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Дата в формате ДД.ММ.ГГГГ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Периодичность обновления учетной записи пользователя налогового органа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1 – ежедневно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2 – ежемесячно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3 – ежеквартально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4 – ежегодно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0 – по запросу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оповещения пользователя при истечении срока действия его учетной записи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ПризнСрок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автоматического оповещения пользователя при недоступности информационной системы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ПризнНедИС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ведения журнала регистрации действий пользователя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ПризнЖурн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17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Техническая и информационная поддержка пользователей налогового органа в информационных системах организации (</w:t>
      </w:r>
      <w:proofErr w:type="spellStart"/>
      <w:r w:rsidRPr="00A92D19">
        <w:rPr>
          <w:b/>
          <w:bCs/>
        </w:rPr>
        <w:t>ТехПодИСНП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 обращения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ТипОбращен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left="397" w:hanging="397"/>
              <w:jc w:val="left"/>
            </w:pPr>
            <w:r w:rsidRPr="00A92D19">
              <w:t xml:space="preserve">1 – обращение по вопросам порядка раскрытия информации по налоговому и (или) бухгалтерскому учету   | </w:t>
            </w:r>
          </w:p>
          <w:p w:rsidR="00B7335D" w:rsidRPr="00A92D19" w:rsidRDefault="00B7335D" w:rsidP="00B7335D">
            <w:pPr>
              <w:ind w:left="397" w:hanging="397"/>
              <w:jc w:val="left"/>
            </w:pPr>
            <w:r w:rsidRPr="00A92D19">
              <w:t xml:space="preserve">2 – обращение по вопросам работы в информационной системе организации   | </w:t>
            </w:r>
          </w:p>
          <w:p w:rsidR="00B7335D" w:rsidRPr="00A92D19" w:rsidRDefault="00B7335D" w:rsidP="00B7335D">
            <w:pPr>
              <w:ind w:left="397" w:hanging="397"/>
              <w:jc w:val="left"/>
            </w:pPr>
            <w:r w:rsidRPr="00A92D19">
              <w:t>3 – обращение по вопросам порядка раскрытия информации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  |</w:t>
            </w:r>
          </w:p>
          <w:p w:rsidR="00B7335D" w:rsidRPr="00A92D19" w:rsidRDefault="00B7335D" w:rsidP="00B7335D">
            <w:pPr>
              <w:ind w:left="397" w:hanging="397"/>
              <w:jc w:val="left"/>
              <w:rPr>
                <w:szCs w:val="22"/>
              </w:rPr>
            </w:pPr>
            <w:r w:rsidRPr="00A92D19">
              <w:t>0 – обращение по прочим вопросам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наличия в информационной системе возможности формирования онлайн обращения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ПрОнлайн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Адрес электронной почты службы поддержки для направления обращений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Адрес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Телефон службы поддержки для направления обращений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Телефон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структурного подразделения организации, ответственного для службы поддержки для направления обращений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НаимОтв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Должность сотрудника структурного подразделения организации, ответственного для службы поддержки для направления обращений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ДолжОтв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Срок ответа на обращение в службу поддержки в днях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СрокОтв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Фамилия, имя и отчество сотрудника структурного подразделения организации, ответственного для службы поддержки для направления обращений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ФИООтв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ФИОТип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41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работы службы поддержки в рабочие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ВремяРаб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работы службы поддержки в выходные и праздничные дни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ВремяВых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ВремяПТип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40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18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работе с экранными формами и интерфейсами (</w:t>
      </w:r>
      <w:proofErr w:type="spellStart"/>
      <w:r w:rsidRPr="00A92D19">
        <w:rPr>
          <w:b/>
          <w:bCs/>
        </w:rPr>
        <w:t>ИнтерфИСНП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идентификации налогового периода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ПрИдНалПер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идентификации отчетного периода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ПрИдОтчПер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работы с многостраничными отчетами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ПрРабМстрОтч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работы с отчетами, содержащими несколько разделов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ПрРабОтчРазд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интерактивного управления видимостью строк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ПрУпрВидСтр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интерактивного управления видимостью столбцов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ПрУпрВидСтлб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19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работе с документами (информацией) (</w:t>
      </w:r>
      <w:proofErr w:type="spellStart"/>
      <w:r w:rsidRPr="00A92D19">
        <w:rPr>
          <w:b/>
          <w:bCs/>
        </w:rPr>
        <w:t>ДокумИСНП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документа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Наименование документа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автоматической расшифровки и детализации строк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ПрРасшНалОтч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построения произвольных пользовательских отчетов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ПрПроизвОтч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автоматического сравнения разных версий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ПрСравнВОтч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фильтрация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ПрФильтрДан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сортировки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ПрСортДан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группировки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ПрГрупДан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расчета итогов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ПрРасчИтог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экспорт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ПрЭкспДан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вывода данных на печать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ПрПечатДан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наличия возможности полнотекстового поиска на русском языке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ПрПоискРус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20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Порядок и сроки представления налоговому органу документов (информации), связанных с исчислением (удержанием), уплатой (перечислением) налогов, сборов, страховых взносов, а также документов (информации) о системе внутреннего контроля данной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через информационные системы организации и (или) по телекоммуникационным каналам связи через оператора электронного документооборота, а также форматы представляемых документов (информации) (</w:t>
      </w:r>
      <w:proofErr w:type="spellStart"/>
      <w:r w:rsidRPr="00A92D19">
        <w:rPr>
          <w:b/>
          <w:bCs/>
        </w:rPr>
        <w:t>ПорСрокДок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документа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1308D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вида документа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КодВидДок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НК</w:t>
            </w:r>
          </w:p>
        </w:tc>
        <w:tc>
          <w:tcPr>
            <w:tcW w:w="4939" w:type="dxa"/>
            <w:shd w:val="clear" w:color="auto" w:fill="auto"/>
            <w:hideMark/>
          </w:tcPr>
          <w:p w:rsidR="00FD2EA5" w:rsidRPr="00A92D19" w:rsidRDefault="00FD2EA5" w:rsidP="00FD2EA5">
            <w:pPr>
              <w:ind w:firstLine="0"/>
              <w:jc w:val="left"/>
            </w:pPr>
            <w:r w:rsidRPr="00A92D19">
              <w:t>Принимает значение: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01 – учетная политика для целей бухгалтерского учета на календарный год, за который проводится налоговый мониторинг с приложением рабочего плана счетов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02 – учетная политика для целей налогового учета на календарный год, за который проводится налоговый мониторинг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 xml:space="preserve">03 – </w:t>
            </w:r>
            <w:proofErr w:type="spellStart"/>
            <w:r w:rsidRPr="00A92D19">
              <w:t>оборотно</w:t>
            </w:r>
            <w:proofErr w:type="spellEnd"/>
            <w:r w:rsidRPr="00A92D19">
              <w:t>-сальдовые ведомости по счетам бухгалтерского учета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 xml:space="preserve">04 –  регистры бухгалтерского учета, включая расширенные выписки по счетам бухгалтерского учета, с указанием наименования операции (документов), </w:t>
            </w:r>
            <w:r w:rsidRPr="00A92D19">
              <w:lastRenderedPageBreak/>
              <w:t>связанных с исчислением налогов, сборов, страховых взносов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05 – сводные регистры налогового учета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06 – аналитические регистры налогового учета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07 – структура раскрытия показателей налоговой отчетности (расшифровки показателей строк налоговых деклараций (расчетов)), формируемая на основании регистров налогового учета и регистров бухгалтерского учета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08 – информация о разницах, возникающих между бухгалтерской и налоговой прибылью (убытком), образовавшихся в результате различных правил признания доходов и расходов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09 – информация о расчете удельного веса обособленных подразделений организаций-налогоплательщика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10 – информация о расшифровке доходов и расходов по ОКВЭД по данным бухгалтерского учета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11 – информация о сопоставлении операций по бухгалтерскому учету с показателями для целей исчисления налога на добавленную стоимость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12 – информация о структуре взаимосвязей внутри группы компаний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13 – дополнительная информация, раскрывающая формирование показателей налоговой отчетности и отчетности по страховым взносам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lastRenderedPageBreak/>
              <w:t>14 – первичные учетные документы и иные документы (</w:t>
            </w:r>
            <w:proofErr w:type="gramStart"/>
            <w:r w:rsidRPr="00A92D19">
              <w:t xml:space="preserve">информация)   </w:t>
            </w:r>
            <w:proofErr w:type="gramEnd"/>
            <w:r w:rsidRPr="00A92D19">
              <w:t>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15 – информация о запросах организации о предоставлении мотивированного мнения налогового органа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16 – паспорт риска, идентифицируемого в целях налогового мониторинга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17 – риски организации, идентифицируемые в целях налогового мониторинга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18 – контрольные процедуры организации, осуществляемые в целях налогового мониторинга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19 – матрица рисков и контрольных процедур организации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20 – результаты выполнения контрольных процедур организации, осуществляемых в целях налогового мониторинга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21 – оценка уровня организации системы внутреннего контроля организации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22 – мероприятия по совершенствованию системы внутреннего контроля организации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23 –  информация об организации системы внутреннего контроля организации   |</w:t>
            </w:r>
          </w:p>
          <w:p w:rsidR="00FD2EA5" w:rsidRPr="00A92D19" w:rsidRDefault="00FD2EA5" w:rsidP="00FD2EA5">
            <w:pPr>
              <w:ind w:left="364" w:hanging="364"/>
              <w:jc w:val="left"/>
            </w:pPr>
            <w:r w:rsidRPr="00A92D19">
              <w:t>24 – финансовая отчетность и консолидированная финансовая отчетность, составляемые в соответствии с требованиями международных стандартов финансовой отчетности, при наличии у организации обязанности по ее составлению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Наименование вида документа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НаимВидДок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представления документов (информации) через информационные системы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ПрПредИС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0F6F79">
        <w:trPr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возможности представления документов (информации) по телекоммуникационным каналам связи через оператора электронного документооборота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ПрПредТКС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2C7B3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C7B39" w:rsidRPr="00A92D19" w:rsidRDefault="002C7B39" w:rsidP="002C7B39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Форматы представления документов (информации) по телекоммуникационным каналам связи через оператора электронного документооборота</w:t>
            </w:r>
          </w:p>
        </w:tc>
        <w:tc>
          <w:tcPr>
            <w:tcW w:w="2066" w:type="dxa"/>
            <w:shd w:val="clear" w:color="auto" w:fill="auto"/>
            <w:hideMark/>
          </w:tcPr>
          <w:p w:rsidR="002C7B39" w:rsidRPr="00A92D19" w:rsidRDefault="002C7B39" w:rsidP="002C7B39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ФормТКС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C7B39" w:rsidRPr="00A92D19" w:rsidRDefault="002C7B39" w:rsidP="002C7B39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2C7B39" w:rsidRPr="00A92D19" w:rsidRDefault="002C7B39" w:rsidP="002C7B39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T(3-4)</w:t>
            </w:r>
          </w:p>
        </w:tc>
        <w:tc>
          <w:tcPr>
            <w:tcW w:w="1910" w:type="dxa"/>
            <w:shd w:val="clear" w:color="auto" w:fill="auto"/>
            <w:hideMark/>
          </w:tcPr>
          <w:p w:rsidR="002C7B39" w:rsidRPr="00A92D19" w:rsidRDefault="002C7B39" w:rsidP="002C7B39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ОКМ</w:t>
            </w:r>
          </w:p>
        </w:tc>
        <w:tc>
          <w:tcPr>
            <w:tcW w:w="4939" w:type="dxa"/>
            <w:shd w:val="clear" w:color="auto" w:fill="auto"/>
            <w:hideMark/>
          </w:tcPr>
          <w:p w:rsidR="002C7B39" w:rsidRPr="002C7B39" w:rsidRDefault="002C7B39" w:rsidP="002C7B39">
            <w:pPr>
              <w:ind w:firstLine="0"/>
              <w:jc w:val="left"/>
              <w:rPr>
                <w:color w:val="0000FF"/>
              </w:rPr>
            </w:pPr>
            <w:r w:rsidRPr="002C7B39">
              <w:rPr>
                <w:color w:val="0000FF"/>
              </w:rPr>
              <w:t xml:space="preserve">Принимает значение: </w:t>
            </w:r>
          </w:p>
          <w:p w:rsidR="002C7B39" w:rsidRPr="002C7B39" w:rsidRDefault="002C7B39" w:rsidP="002C7B39">
            <w:pPr>
              <w:ind w:firstLine="0"/>
              <w:jc w:val="left"/>
              <w:rPr>
                <w:color w:val="0000FF"/>
              </w:rPr>
            </w:pPr>
            <w:proofErr w:type="spellStart"/>
            <w:r w:rsidRPr="002C7B39">
              <w:rPr>
                <w:color w:val="0000FF"/>
              </w:rPr>
              <w:t>xls</w:t>
            </w:r>
            <w:proofErr w:type="spellEnd"/>
            <w:r w:rsidRPr="002C7B39">
              <w:rPr>
                <w:color w:val="0000FF"/>
              </w:rPr>
              <w:t xml:space="preserve"> | </w:t>
            </w:r>
            <w:proofErr w:type="spellStart"/>
            <w:r w:rsidRPr="002C7B39">
              <w:rPr>
                <w:color w:val="0000FF"/>
              </w:rPr>
              <w:t>xlsx</w:t>
            </w:r>
            <w:proofErr w:type="spellEnd"/>
            <w:r w:rsidRPr="002C7B39">
              <w:rPr>
                <w:color w:val="0000FF"/>
              </w:rPr>
              <w:t xml:space="preserve"> | </w:t>
            </w:r>
            <w:proofErr w:type="spellStart"/>
            <w:r w:rsidRPr="002C7B39">
              <w:rPr>
                <w:color w:val="0000FF"/>
              </w:rPr>
              <w:t>doc</w:t>
            </w:r>
            <w:proofErr w:type="spellEnd"/>
            <w:r w:rsidRPr="002C7B39">
              <w:rPr>
                <w:color w:val="0000FF"/>
              </w:rPr>
              <w:t xml:space="preserve"> | </w:t>
            </w:r>
            <w:proofErr w:type="spellStart"/>
            <w:r w:rsidRPr="002C7B39">
              <w:rPr>
                <w:color w:val="0000FF"/>
              </w:rPr>
              <w:t>docx</w:t>
            </w:r>
            <w:proofErr w:type="spellEnd"/>
            <w:r w:rsidRPr="002C7B39">
              <w:rPr>
                <w:color w:val="0000FF"/>
              </w:rPr>
              <w:t xml:space="preserve"> | pdf | jpg | </w:t>
            </w:r>
            <w:proofErr w:type="spellStart"/>
            <w:r w:rsidRPr="002C7B39">
              <w:rPr>
                <w:color w:val="0000FF"/>
              </w:rPr>
              <w:t>jpeg</w:t>
            </w:r>
            <w:proofErr w:type="spellEnd"/>
            <w:r w:rsidRPr="002C7B39">
              <w:rPr>
                <w:color w:val="0000FF"/>
              </w:rPr>
              <w:t xml:space="preserve"> | </w:t>
            </w:r>
            <w:proofErr w:type="spellStart"/>
            <w:r w:rsidRPr="002C7B39">
              <w:rPr>
                <w:color w:val="0000FF"/>
              </w:rPr>
              <w:t>tif</w:t>
            </w:r>
            <w:proofErr w:type="spellEnd"/>
            <w:r w:rsidRPr="002C7B39">
              <w:rPr>
                <w:color w:val="0000FF"/>
              </w:rPr>
              <w:t xml:space="preserve"> | </w:t>
            </w:r>
            <w:proofErr w:type="spellStart"/>
            <w:r w:rsidRPr="002C7B39">
              <w:rPr>
                <w:color w:val="0000FF"/>
              </w:rPr>
              <w:t>tiff</w:t>
            </w:r>
            <w:proofErr w:type="spellEnd"/>
            <w:r w:rsidRPr="002C7B39">
              <w:rPr>
                <w:color w:val="0000FF"/>
              </w:rPr>
              <w:t xml:space="preserve"> | xml</w:t>
            </w:r>
          </w:p>
          <w:p w:rsidR="002C7B39" w:rsidRPr="002C7B39" w:rsidRDefault="002C7B39" w:rsidP="002C7B39">
            <w:pPr>
              <w:ind w:firstLine="0"/>
              <w:jc w:val="left"/>
              <w:rPr>
                <w:color w:val="0000FF"/>
              </w:rPr>
            </w:pP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Периодичность представления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Период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1 – ежедневно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2 – ежемесячно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3 – ежеквартально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4 – ежегодно   |</w:t>
            </w:r>
          </w:p>
          <w:p w:rsidR="00B7335D" w:rsidRPr="00A92D19" w:rsidRDefault="00B7335D" w:rsidP="00B7335D">
            <w:pPr>
              <w:ind w:firstLine="0"/>
              <w:jc w:val="left"/>
            </w:pPr>
            <w:r w:rsidRPr="00A92D19">
              <w:t>0 – по запросу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День представления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ДатаАкт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597578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Дата в формате ДД</w:t>
            </w:r>
          </w:p>
        </w:tc>
      </w:tr>
      <w:tr w:rsidR="00FD2EA5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Срок представления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СрокПред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B7335D" w:rsidRPr="00A92D19" w:rsidRDefault="00B7335D" w:rsidP="00B7335D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21 </w:t>
            </w:r>
          </w:p>
        </w:tc>
      </w:tr>
    </w:tbl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72745E" w:rsidRPr="00A92D19" w:rsidRDefault="0072745E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21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Срок представления документов (информации) (</w:t>
      </w:r>
      <w:proofErr w:type="spellStart"/>
      <w:r w:rsidRPr="00A92D19">
        <w:rPr>
          <w:b/>
          <w:bCs/>
        </w:rPr>
        <w:t>СрокПред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Месяц представления документов (информации)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Месяц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Принимает значение: 01 | 02 | 03 | 04 | 05 | 06 | 07 | 08 | 09 | 10 | 11 | 12 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представления документов (информации) для каждого месяца</w:t>
            </w:r>
          </w:p>
        </w:tc>
        <w:tc>
          <w:tcPr>
            <w:tcW w:w="2066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97578" w:rsidRPr="00A92D19" w:rsidRDefault="00597578" w:rsidP="00597578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97578" w:rsidRPr="00A92D19" w:rsidRDefault="00597578" w:rsidP="00597578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97578" w:rsidRPr="00A92D19" w:rsidRDefault="00597578" w:rsidP="00597578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22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регистрах бухгалтерского и налогового учета и информация о способах формирования налоговой отчетности (</w:t>
      </w:r>
      <w:proofErr w:type="spellStart"/>
      <w:r w:rsidRPr="00A92D19">
        <w:rPr>
          <w:b/>
          <w:bCs/>
        </w:rPr>
        <w:t>СвРегистрБНУ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регистрах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23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 регистрах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РегистрБУ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24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Информация о способах формирования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СпосФормНО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25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23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регистрах налогового учета (</w:t>
      </w:r>
      <w:proofErr w:type="spellStart"/>
      <w:r w:rsidRPr="00A92D19">
        <w:rPr>
          <w:b/>
          <w:bCs/>
        </w:rPr>
        <w:t>РегистрНУ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налоговой отчетности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Код налога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КодНалог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t>Принимает значение в соответствии с перечнем налогов, сборов, страховых взносов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</w:t>
            </w:r>
            <w:r w:rsidR="0014326F" w:rsidRPr="00A92D19">
              <w:rPr>
                <w:szCs w:val="22"/>
              </w:rPr>
              <w:t>1000</w:t>
            </w:r>
            <w:r w:rsidRPr="00A92D19">
              <w:rPr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Уровень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УрРегистрНУ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24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 регистрах бухгалтерского учета (</w:t>
      </w:r>
      <w:proofErr w:type="spellStart"/>
      <w:r w:rsidRPr="00A92D19">
        <w:rPr>
          <w:b/>
          <w:bCs/>
        </w:rPr>
        <w:t>РегистрБУ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регистра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регистра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Уровень регистра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УрРегистрБУ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25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Информация о способах формирования налоговой отчетности (</w:t>
      </w:r>
      <w:proofErr w:type="spellStart"/>
      <w:r w:rsidRPr="00A92D19">
        <w:rPr>
          <w:b/>
          <w:bCs/>
        </w:rPr>
        <w:t>СпосФормНО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налоговой отчетности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налога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КодНалог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</w:t>
            </w:r>
            <w:r w:rsidR="00D56084" w:rsidRPr="00A92D19">
              <w:rPr>
                <w:szCs w:val="22"/>
              </w:rPr>
              <w:t>6</w:t>
            </w:r>
            <w:r w:rsidRPr="00A92D19">
              <w:rPr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D56084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D56084">
            <w:pPr>
              <w:ind w:firstLine="0"/>
              <w:jc w:val="left"/>
              <w:rPr>
                <w:szCs w:val="22"/>
              </w:rPr>
            </w:pPr>
            <w:r w:rsidRPr="00A92D19">
              <w:t>Принимает значение в соответствии с перечнем налогов, сборов, страховых взносов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Автоматическое формирование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АвтФормНО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Принимает значение: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0 – не применяется   |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1 – применяется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26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Информация о системе внутреннего контроля организации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(</w:t>
      </w:r>
      <w:proofErr w:type="spellStart"/>
      <w:r w:rsidRPr="00A92D19">
        <w:rPr>
          <w:b/>
          <w:bCs/>
        </w:rPr>
        <w:t>ИнфСВК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Информационные системы организации, в которых реализуется внутренний контроль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ИСКонтр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27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Функциональные возможности информационных систем организации по выполнению внутреннего контроля правильности формирования показателей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ИСВК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28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Функциональные возможности информационных систем организации по выполнению внутреннего контроля справочной информации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ИСВКСпр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29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Функциональные возможности информационных систем организации по выполнению внутреннего контроля правильности отражения в учете первичных документов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ИСПравДок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30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Функциональные возможности информационных систем организации по хранению и обработке результатов внутреннего контроля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ИСОбрРезВК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31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Информация об аудите информационных систем, реализующих функции внутреннего контроля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АудитИС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32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27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Информационные системы организации, в которых реализуется внутренний контроль за совершаемыми фактами хозяйственной жизни и правильностью исчисления (удержания), полнотой и своевременностью уплаты (перечисления) налогов, сборов, страховых взносов (</w:t>
      </w:r>
      <w:proofErr w:type="spellStart"/>
      <w:r w:rsidRPr="00A92D19">
        <w:rPr>
          <w:b/>
          <w:bCs/>
        </w:rPr>
        <w:t>ИСКонтр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Описание информационной системы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ОписИС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структурного подразделения, реализующего функции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наличия структурного подразделения, реализующего функции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структурного подразделения, реализующего функции формирования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ПрПодрНалОтч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структурного подразделения, реализующего функции внутреннего контроля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структурного подразделения, реализующего функции управления рисками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ПрПодрУпРиск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структурного подразделения, реализующего функции внутреннего аудита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ПрПодрАудит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28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выполнению внутреннего контроля правильности формирования показателей налоговой отчетности (ИСВК)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налоговой отчетности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Признак </w:t>
            </w:r>
            <w:proofErr w:type="spellStart"/>
            <w:r w:rsidRPr="00A92D19">
              <w:rPr>
                <w:szCs w:val="22"/>
              </w:rPr>
              <w:t>внутриформенного</w:t>
            </w:r>
            <w:proofErr w:type="spellEnd"/>
            <w:r w:rsidRPr="00A92D19">
              <w:rPr>
                <w:szCs w:val="22"/>
              </w:rPr>
              <w:t xml:space="preserve"> автоматического контроля правильности заполнения строк 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ПрВнутКонтр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 xml:space="preserve">Признак </w:t>
            </w:r>
            <w:proofErr w:type="spellStart"/>
            <w:r w:rsidRPr="00A92D19">
              <w:rPr>
                <w:szCs w:val="22"/>
              </w:rPr>
              <w:t>межформенного</w:t>
            </w:r>
            <w:proofErr w:type="spellEnd"/>
            <w:r w:rsidRPr="00A92D19">
              <w:rPr>
                <w:szCs w:val="22"/>
              </w:rPr>
              <w:t xml:space="preserve"> автоматического контроля правильности заполнения строк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ПрМежКонтр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соответствия показателей строк налоговой отчетности данным налогового и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ПрАКСоотв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разниц между бухгалтерским и налоговым учетом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ПрАКРазниц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29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выполнению внутреннего контроля справочной информации (</w:t>
      </w:r>
      <w:proofErr w:type="spellStart"/>
      <w:r w:rsidRPr="00A92D19">
        <w:rPr>
          <w:b/>
          <w:bCs/>
        </w:rPr>
        <w:t>ИСВКСпр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правильности выбора ставки налогов (сборов)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ПрКонтрСтав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правильности выбора кода бюджетной классификации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ПрКонтрКБК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правильности выбора кода операции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ПрКонтрОпер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корректности выбора кода ОКОФ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ПрКонтрОКОФ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автоматического контроля корректности регистрационных данных покупателей и поставщиков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ПрКонтрРД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корректности данных о банковских счетах покупателей и поставщиков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ПрКонтрБС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корректности паспортных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ПрКонтрПД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30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выполнению внутреннего контроля правильности отражения в учете первичных документов (</w:t>
      </w:r>
      <w:proofErr w:type="spellStart"/>
      <w:r w:rsidRPr="00A92D19">
        <w:rPr>
          <w:b/>
          <w:bCs/>
        </w:rPr>
        <w:t>ИСПравДок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хронологической последовательности отражения операций в учете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ПрКонтрХрон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наличия первичных документов для отражения операции в учете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ПрКонтрНалД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соответствия показателей первичных документов показателям, отраженным в учете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ПрКонтрПокД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автоматического контроля полноты отражения первичных документов в учете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ПрКонтрПолн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31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Функциональные возможности информационных систем организации по хранению и обработке результатов внутреннего контроля (</w:t>
      </w:r>
      <w:proofErr w:type="spellStart"/>
      <w:r w:rsidRPr="00A92D19">
        <w:rPr>
          <w:b/>
          <w:bCs/>
        </w:rPr>
        <w:t>ИСОбрРезВК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налогового документа (КНД) формы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формирования и хранения отчетов по результатам внутреннего контроля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ПрФормОтчВК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оповещения пользователей о результатах внутреннего контроля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ПрОповРезВК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14326F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автоматического контроля выполнения процедур внутреннего контроля при подписании налоговой отчетности усиленной квалифицированной электронной подписью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ПрКонтрВКЭП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</w:tbl>
    <w:p w:rsidR="00356C62" w:rsidRPr="00A92D19" w:rsidRDefault="00356C62" w:rsidP="002F72BC">
      <w:pPr>
        <w:spacing w:before="360" w:after="60"/>
        <w:ind w:firstLine="0"/>
        <w:jc w:val="right"/>
        <w:rPr>
          <w:szCs w:val="22"/>
        </w:rPr>
      </w:pPr>
    </w:p>
    <w:p w:rsidR="00356C62" w:rsidRPr="00A92D19" w:rsidRDefault="00356C62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32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Информация об аудите информационных систем, реализующих функции внутреннего контроля (</w:t>
      </w:r>
      <w:proofErr w:type="spellStart"/>
      <w:r w:rsidRPr="00A92D19">
        <w:rPr>
          <w:b/>
          <w:bCs/>
        </w:rPr>
        <w:t>АудитИС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проведения аудита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Принимает значение: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1 – проводится |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2 – не проводится</w:t>
            </w:r>
          </w:p>
        </w:tc>
      </w:tr>
      <w:tr w:rsidR="00A92D19" w:rsidRPr="00A92D19" w:rsidTr="00621415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Вид аудита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ВидАудит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C232AD" w:rsidRPr="00A92D19">
              <w:rPr>
                <w:szCs w:val="22"/>
              </w:rPr>
              <w:t>К</w:t>
            </w:r>
            <w:r w:rsidR="008C3AE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Принимает значение: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1 – внутренний   |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2 – внешний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proofErr w:type="spellStart"/>
            <w:r w:rsidRPr="00A92D19">
              <w:rPr>
                <w:szCs w:val="22"/>
              </w:rPr>
              <w:t>ПризАудит</w:t>
            </w:r>
            <w:proofErr w:type="spellEnd"/>
            <w:r w:rsidRPr="00A92D19">
              <w:t>&gt; = 1</w:t>
            </w:r>
          </w:p>
        </w:tc>
      </w:tr>
      <w:tr w:rsidR="00A92D19" w:rsidRPr="00A92D19" w:rsidTr="00621415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организации (структурного подразделения), осуществляющей аудит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НаимОргАудит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8C3AE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t>Элемент обязателен при &lt;</w:t>
            </w:r>
            <w:proofErr w:type="spellStart"/>
            <w:r w:rsidRPr="00A92D19">
              <w:rPr>
                <w:szCs w:val="22"/>
              </w:rPr>
              <w:t>ПризАудит</w:t>
            </w:r>
            <w:proofErr w:type="spellEnd"/>
            <w:r w:rsidRPr="00A92D19">
              <w:t>&gt; = 1</w:t>
            </w:r>
          </w:p>
        </w:tc>
      </w:tr>
      <w:tr w:rsidR="00A92D19" w:rsidRPr="00A92D19" w:rsidTr="00621415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Периодичность проведения аудита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ПериодАудит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  <w:r w:rsidR="00C232AD" w:rsidRPr="00A92D19">
              <w:rPr>
                <w:szCs w:val="22"/>
              </w:rPr>
              <w:t>К</w:t>
            </w:r>
            <w:r w:rsidR="008C3AE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4 – ежегодно   |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0 – по запросу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Элемент обязателен при &lt;</w:t>
            </w:r>
            <w:proofErr w:type="spellStart"/>
            <w:r w:rsidRPr="00A92D19">
              <w:rPr>
                <w:szCs w:val="22"/>
              </w:rPr>
              <w:t>ПризАудит</w:t>
            </w:r>
            <w:proofErr w:type="spellEnd"/>
            <w:r w:rsidRPr="00A92D19">
              <w:t>&gt; = 1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33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Раскрытие показателей налоговой отчетности (</w:t>
      </w:r>
      <w:proofErr w:type="spellStart"/>
      <w:r w:rsidRPr="00A92D19">
        <w:rPr>
          <w:b/>
          <w:bCs/>
        </w:rPr>
        <w:t>РаскрПокНО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об иной информации, подтверждающей правильность исчисления (удержания), полноту и своевременность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СведИнИнф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34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Структура раскрытия показателей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СтрРасПокНО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35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34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об иной информации, подтверждающей правильность исчисления (удержания), полноту и своевременность уплаты (перечисления) налогов, сборов, страховых взносов (</w:t>
      </w:r>
      <w:proofErr w:type="spellStart"/>
      <w:r w:rsidRPr="00A92D19">
        <w:rPr>
          <w:b/>
          <w:bCs/>
        </w:rPr>
        <w:t>СведИнИнф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налога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КодНалог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t>Принимает значение в соответствии с перечнем налогов, сборов, страховых взносов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Сведения об иной информации, подтверждающей правильность исчисления (удержания), полноту и своевременность уплаты (перечисления) налогов, сборов, страховых взносов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СведИнф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35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Структура раскрытия показателей налоговой отчетности (</w:t>
      </w:r>
      <w:proofErr w:type="spellStart"/>
      <w:r w:rsidRPr="00A92D19">
        <w:rPr>
          <w:b/>
          <w:bCs/>
        </w:rPr>
        <w:t>СтрРасПокНО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формы налоговой декларации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налога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КодНалог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t>Принимает значение в соответствии с перечнем налогов, сборов, страховых взносов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Номер листа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Лист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листа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НаимЛист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Номер раздела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Раздел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раздела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НаимРазд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Номер приложения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Наименование приложения налоговой декларации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НаимПрил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строки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КодСтрок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строки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НаимСтрок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Уровень раскрытия показателей налоговой отчетности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УрРаскрПок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ОК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Принимает значение:</w:t>
            </w:r>
          </w:p>
          <w:p w:rsidR="00D56084" w:rsidRPr="00A92D19" w:rsidRDefault="00D56084" w:rsidP="00D56084">
            <w:pPr>
              <w:ind w:left="454" w:hanging="397"/>
              <w:jc w:val="left"/>
            </w:pPr>
            <w:r w:rsidRPr="00A92D19">
              <w:t>0 – не подлежит раскрытию   |</w:t>
            </w:r>
          </w:p>
          <w:p w:rsidR="00D56084" w:rsidRPr="00A92D19" w:rsidRDefault="00D56084" w:rsidP="00D56084">
            <w:pPr>
              <w:ind w:left="454" w:hanging="397"/>
              <w:jc w:val="left"/>
            </w:pPr>
            <w:r w:rsidRPr="00A92D19">
              <w:t>1 – сводный регистр налогового учета   |</w:t>
            </w:r>
          </w:p>
          <w:p w:rsidR="00D56084" w:rsidRPr="00A92D19" w:rsidRDefault="00D56084" w:rsidP="00D56084">
            <w:pPr>
              <w:ind w:left="454" w:hanging="397"/>
              <w:jc w:val="left"/>
            </w:pPr>
            <w:r w:rsidRPr="00A92D19">
              <w:t>2 – аналитические регистры налогового учета   |</w:t>
            </w:r>
          </w:p>
          <w:p w:rsidR="00D56084" w:rsidRPr="00A92D19" w:rsidRDefault="00D56084" w:rsidP="00D56084">
            <w:pPr>
              <w:ind w:left="454" w:hanging="397"/>
              <w:jc w:val="left"/>
            </w:pPr>
            <w:r w:rsidRPr="00A92D19">
              <w:t>3 – регистры бухгалтерского учета   |</w:t>
            </w:r>
          </w:p>
          <w:p w:rsidR="00D56084" w:rsidRPr="00A92D19" w:rsidRDefault="00D56084" w:rsidP="00D56084">
            <w:pPr>
              <w:ind w:left="454" w:hanging="397"/>
              <w:jc w:val="left"/>
            </w:pPr>
            <w:r w:rsidRPr="00A92D19">
              <w:t>4 – реестры первичных учетных документов и (или)операций   |</w:t>
            </w:r>
          </w:p>
          <w:p w:rsidR="00D56084" w:rsidRPr="00A92D19" w:rsidRDefault="00D56084" w:rsidP="00D56084">
            <w:pPr>
              <w:ind w:left="454" w:hanging="397"/>
              <w:jc w:val="left"/>
              <w:rPr>
                <w:szCs w:val="22"/>
              </w:rPr>
            </w:pPr>
            <w:r w:rsidRPr="00A92D19">
              <w:t>5 – первичные учетные документы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НаимРегистрНУ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 корректировки регистра налогового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ПорНомКорНУ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регистра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КодРегистрБУ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регистра бухгалтерского учета</w:t>
            </w:r>
          </w:p>
        </w:tc>
        <w:tc>
          <w:tcPr>
            <w:tcW w:w="2066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НаимРегистрБУ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14326F" w:rsidRPr="00A92D19" w:rsidRDefault="0014326F" w:rsidP="0014326F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Вид операции (код транзакции)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ВидОпер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операции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НаимОпер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Дебет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Дебет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T(2-26)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14326F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Кредит</w:t>
            </w:r>
          </w:p>
        </w:tc>
        <w:tc>
          <w:tcPr>
            <w:tcW w:w="2066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Кредит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T(2-26)</w:t>
            </w:r>
          </w:p>
        </w:tc>
        <w:tc>
          <w:tcPr>
            <w:tcW w:w="1910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D56084" w:rsidRPr="00A92D19" w:rsidRDefault="00D56084" w:rsidP="00D5608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356C62" w:rsidRPr="00A92D19" w:rsidRDefault="00356C62" w:rsidP="002F72BC">
      <w:pPr>
        <w:spacing w:before="360" w:after="60"/>
        <w:ind w:firstLine="0"/>
        <w:jc w:val="right"/>
        <w:rPr>
          <w:szCs w:val="22"/>
        </w:rPr>
      </w:pPr>
    </w:p>
    <w:p w:rsidR="00356C62" w:rsidRPr="00A92D19" w:rsidRDefault="00356C62" w:rsidP="002F72BC">
      <w:pPr>
        <w:spacing w:before="360" w:after="60"/>
        <w:ind w:firstLine="0"/>
        <w:jc w:val="right"/>
        <w:rPr>
          <w:szCs w:val="22"/>
        </w:rPr>
      </w:pPr>
    </w:p>
    <w:p w:rsidR="00356C62" w:rsidRPr="00A92D19" w:rsidRDefault="00356C62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36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Информация о лицах, ответственных за информационное взаимодействие с налоговым органом (</w:t>
      </w:r>
      <w:proofErr w:type="spellStart"/>
      <w:r w:rsidRPr="00A92D19">
        <w:rPr>
          <w:b/>
          <w:bCs/>
        </w:rPr>
        <w:t>ИнфОтвЛиц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Должность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Структурное подразделение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СтруктПодр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Адрес электронной почты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АдресЭП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Телефон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Телефон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Фамилия, имя, отчество сотрудника организации, ответственного за информационное взаимодействие с налоговым органом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ФИООтвИВ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ФИОТип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Состав элемента представлен </w:t>
            </w:r>
            <w:r w:rsidR="00A16AEA" w:rsidRPr="00A92D19">
              <w:rPr>
                <w:szCs w:val="22"/>
              </w:rPr>
              <w:t>в таблице 4.</w:t>
            </w:r>
            <w:r w:rsidRPr="00A92D19">
              <w:rPr>
                <w:szCs w:val="22"/>
              </w:rPr>
              <w:t xml:space="preserve">41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37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Информация о порядке внесения изменений (</w:t>
      </w:r>
      <w:proofErr w:type="spellStart"/>
      <w:r w:rsidRPr="00A92D19">
        <w:rPr>
          <w:b/>
          <w:bCs/>
        </w:rPr>
        <w:t>ИнфВнесИзм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Причина внесения изменений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ПричВнесИзм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Периодичность внесения изменений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ПерВнесИзм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2 – ежемесячно   |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3 – ежеквартально   |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4 – ежегодно   |</w:t>
            </w:r>
          </w:p>
          <w:p w:rsidR="00507BD7" w:rsidRPr="00A92D19" w:rsidRDefault="00507BD7" w:rsidP="00507BD7">
            <w:pPr>
              <w:ind w:firstLine="0"/>
              <w:jc w:val="left"/>
            </w:pPr>
            <w:r w:rsidRPr="00A92D19">
              <w:t>0 – по запросу</w:t>
            </w:r>
          </w:p>
        </w:tc>
      </w:tr>
      <w:tr w:rsidR="00A92D19" w:rsidRPr="00A92D19" w:rsidTr="00621415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Срок внесения изменений</w:t>
            </w:r>
          </w:p>
        </w:tc>
        <w:tc>
          <w:tcPr>
            <w:tcW w:w="2066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СрокВнесИзм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НМ</w:t>
            </w:r>
            <w:r w:rsidR="008C3AEE" w:rsidRPr="00A92D19">
              <w:rPr>
                <w:szCs w:val="22"/>
              </w:rPr>
              <w:t>У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ДатаДМТип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Дата в формате ДД.ММ</w:t>
            </w:r>
          </w:p>
          <w:p w:rsidR="00507BD7" w:rsidRPr="00A92D19" w:rsidRDefault="00507BD7" w:rsidP="00507BD7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Элемент обязателен при </w:t>
            </w:r>
          </w:p>
          <w:p w:rsidR="00507BD7" w:rsidRPr="00A92D19" w:rsidRDefault="00507BD7" w:rsidP="009E12B4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&lt;</w:t>
            </w:r>
            <w:proofErr w:type="spellStart"/>
            <w:r w:rsidRPr="00A92D19">
              <w:rPr>
                <w:szCs w:val="22"/>
              </w:rPr>
              <w:t>ПерВнесИзм</w:t>
            </w:r>
            <w:proofErr w:type="spellEnd"/>
            <w:r w:rsidRPr="00A92D19">
              <w:rPr>
                <w:szCs w:val="22"/>
              </w:rPr>
              <w:t xml:space="preserve">&gt; = 2 </w:t>
            </w:r>
            <w:r w:rsidRPr="00A92D19">
              <w:rPr>
                <w:szCs w:val="22"/>
                <w:lang w:val="en-US"/>
              </w:rPr>
              <w:t>|</w:t>
            </w:r>
            <w:r w:rsidRPr="00A92D19">
              <w:rPr>
                <w:szCs w:val="22"/>
              </w:rPr>
              <w:t xml:space="preserve"> 3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38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Документ, представленный в виде скан-образа (</w:t>
      </w:r>
      <w:proofErr w:type="spellStart"/>
      <w:r w:rsidRPr="00A92D19">
        <w:rPr>
          <w:b/>
          <w:bCs/>
        </w:rPr>
        <w:t>ДокСкан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Код документа по КНД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КНДДок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507BD7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КНДТип</w:t>
            </w:r>
            <w:proofErr w:type="spellEnd"/>
            <w:r w:rsidRPr="00A92D19">
              <w:rPr>
                <w:szCs w:val="22"/>
              </w:rPr>
              <w:t xml:space="preserve">&gt;. </w:t>
            </w:r>
          </w:p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Принимает значение: 1110304 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Имя файла документа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ИмяФайлДок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ОМ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Имя файла сканированного документа имеет вид: </w:t>
            </w:r>
            <w:r w:rsidRPr="00A92D19">
              <w:t>1110304</w:t>
            </w:r>
            <w:r w:rsidRPr="00A92D19">
              <w:rPr>
                <w:szCs w:val="22"/>
              </w:rPr>
              <w:t>_O_P_N1_GGGGMMDD_N2, где:</w:t>
            </w:r>
          </w:p>
          <w:p w:rsidR="00F440E3" w:rsidRPr="00A92D19" w:rsidRDefault="00F440E3" w:rsidP="00F440E3">
            <w:pPr>
              <w:numPr>
                <w:ilvl w:val="0"/>
                <w:numId w:val="3"/>
              </w:numPr>
              <w:ind w:left="284" w:hanging="284"/>
              <w:jc w:val="left"/>
              <w:rPr>
                <w:szCs w:val="22"/>
              </w:rPr>
            </w:pPr>
            <w:r w:rsidRPr="00A92D19">
              <w:t>1110304</w:t>
            </w:r>
            <w:r w:rsidRPr="00A92D19">
              <w:rPr>
                <w:szCs w:val="22"/>
              </w:rPr>
              <w:t xml:space="preserve"> – префикс файла документа</w:t>
            </w:r>
          </w:p>
          <w:p w:rsidR="00F440E3" w:rsidRPr="00A92D19" w:rsidRDefault="00F440E3" w:rsidP="00F440E3">
            <w:pPr>
              <w:numPr>
                <w:ilvl w:val="0"/>
                <w:numId w:val="3"/>
              </w:numPr>
              <w:ind w:left="340" w:hanging="34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 xml:space="preserve">О – идентификатор отправителя имеет вид: </w:t>
            </w:r>
            <w:r w:rsidRPr="00A92D19">
              <w:rPr>
                <w:szCs w:val="22"/>
              </w:rPr>
              <w:br/>
              <w:t xml:space="preserve">- для организаций – девятнадцатиразрядный код (ИНН и КПП организации); </w:t>
            </w:r>
            <w:r w:rsidRPr="00A92D19">
              <w:rPr>
                <w:szCs w:val="22"/>
              </w:rPr>
              <w:br/>
              <w:t>- 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:rsidR="00F440E3" w:rsidRPr="00A92D19" w:rsidRDefault="00F440E3" w:rsidP="00F440E3">
            <w:pPr>
              <w:numPr>
                <w:ilvl w:val="0"/>
                <w:numId w:val="3"/>
              </w:numPr>
              <w:ind w:left="284" w:hanging="284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P – идентификатор конечного получателя, четырехразрядный код налогового органа в соответствии с СОНО;</w:t>
            </w:r>
          </w:p>
          <w:p w:rsidR="00F440E3" w:rsidRPr="00A92D19" w:rsidRDefault="00F440E3" w:rsidP="00F440E3">
            <w:pPr>
              <w:numPr>
                <w:ilvl w:val="0"/>
                <w:numId w:val="3"/>
              </w:numPr>
              <w:ind w:left="284" w:hanging="284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GGGGMMDD – дата формирования файла;</w:t>
            </w:r>
          </w:p>
          <w:p w:rsidR="00F440E3" w:rsidRPr="00A92D19" w:rsidRDefault="00F440E3" w:rsidP="00F440E3">
            <w:pPr>
              <w:numPr>
                <w:ilvl w:val="0"/>
                <w:numId w:val="3"/>
              </w:numPr>
              <w:ind w:left="284" w:hanging="284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документу.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trike/>
                <w:szCs w:val="22"/>
              </w:rPr>
            </w:pPr>
            <w:r w:rsidRPr="00A92D19">
              <w:rPr>
                <w:szCs w:val="22"/>
              </w:rPr>
              <w:t>Расширение имени файла –</w:t>
            </w:r>
            <w:proofErr w:type="spellStart"/>
            <w:r w:rsidRPr="00A92D19">
              <w:rPr>
                <w:szCs w:val="22"/>
              </w:rPr>
              <w:t>pdf</w:t>
            </w:r>
            <w:proofErr w:type="spellEnd"/>
            <w:r w:rsidRPr="00A92D19">
              <w:rPr>
                <w:szCs w:val="22"/>
              </w:rPr>
              <w:t xml:space="preserve"> 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39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Сведения об информационной системе (</w:t>
      </w:r>
      <w:proofErr w:type="spellStart"/>
      <w:r w:rsidRPr="00A92D19">
        <w:rPr>
          <w:b/>
          <w:bCs/>
        </w:rPr>
        <w:t>СвИнфСистТип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представления налоговому органу доступа к информационной системе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ПризДоступИС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Вид информационной системы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ВидИСОрг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01 – система планирования производства|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02 – система бухгалтерского и налогового учета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03 – система формирования налоговой отчетности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04 – система представления отчетности в налоговый орган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05 – система представления отчетности в налоговый орган по телекоммуникационным каналам связи через оператора электронного документооборота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06 – система обмена электронными первичными документами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07 – система хранения электронных документов (электронных образов </w:t>
            </w:r>
            <w:proofErr w:type="gramStart"/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документов)   </w:t>
            </w:r>
            <w:proofErr w:type="gramEnd"/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08 – система управления рисками организации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 xml:space="preserve">09 – система внутреннего контроля организации   | </w:t>
            </w:r>
          </w:p>
          <w:p w:rsidR="00F440E3" w:rsidRPr="00A92D19" w:rsidRDefault="00F440E3" w:rsidP="00F440E3">
            <w:pPr>
              <w:pStyle w:val="ConsPlusNormal"/>
              <w:ind w:left="397" w:hanging="397"/>
              <w:rPr>
                <w:szCs w:val="22"/>
              </w:rPr>
            </w:pPr>
            <w:r w:rsidRPr="00A92D19">
              <w:rPr>
                <w:rFonts w:ascii="Times New Roman" w:hAnsi="Times New Roman" w:cs="Times New Roman"/>
                <w:sz w:val="24"/>
                <w:szCs w:val="24"/>
              </w:rPr>
              <w:t>00 – прочие информационные системы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Признак наличия в информационной системе персональных данных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ПризНалПД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lastRenderedPageBreak/>
              <w:t>Признак наличия и обработки в информационной системе данных других организаций в том числе организаций, входящих в состав консолидированной группы налогоплательщиков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ПризНалДанДр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  <w:r w:rsidR="00C232AD" w:rsidRPr="00A92D19">
              <w:rPr>
                <w:szCs w:val="22"/>
              </w:rPr>
              <w:t>К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Принимает значение: </w:t>
            </w:r>
          </w:p>
          <w:p w:rsidR="00F440E3" w:rsidRPr="00A92D19" w:rsidRDefault="00F440E3" w:rsidP="00F440E3">
            <w:pPr>
              <w:ind w:firstLine="0"/>
              <w:jc w:val="left"/>
            </w:pPr>
            <w:r w:rsidRPr="00A92D19">
              <w:t xml:space="preserve">1 – наличие   | 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t>0 – отсутствие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ИНН организации, к информационной системе которой предоставляется доступ налоговому органу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ИННЮЛТип</w:t>
            </w:r>
            <w:proofErr w:type="spellEnd"/>
            <w:r w:rsidRPr="00A92D19">
              <w:rPr>
                <w:szCs w:val="22"/>
              </w:rPr>
              <w:t xml:space="preserve">&gt; 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Порядковый номер информационной системы организации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ПорНомИС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N(3)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Наименование информационной системы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НаимИС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T(1-500)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t>Таблица 4.</w:t>
      </w:r>
      <w:r w:rsidR="002F72BC" w:rsidRPr="00A92D19">
        <w:rPr>
          <w:szCs w:val="22"/>
        </w:rPr>
        <w:t>40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Период времени работы (</w:t>
      </w:r>
      <w:proofErr w:type="spellStart"/>
      <w:r w:rsidRPr="00A92D19">
        <w:rPr>
          <w:b/>
          <w:bCs/>
        </w:rPr>
        <w:t>ВремяПТип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Начало работы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Начал_С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ВремяЧМТип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в формате ЧЧ.ММ</w:t>
            </w:r>
          </w:p>
        </w:tc>
      </w:tr>
      <w:tr w:rsidR="00F440E3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Окончание работы</w:t>
            </w:r>
          </w:p>
        </w:tc>
        <w:tc>
          <w:tcPr>
            <w:tcW w:w="2066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proofErr w:type="spellStart"/>
            <w:r w:rsidRPr="00A92D19">
              <w:rPr>
                <w:szCs w:val="22"/>
              </w:rPr>
              <w:t>Оконч_По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Типовой элемент &lt;</w:t>
            </w:r>
            <w:proofErr w:type="spellStart"/>
            <w:r w:rsidRPr="00A92D19">
              <w:rPr>
                <w:szCs w:val="22"/>
              </w:rPr>
              <w:t>ВремяЧМТип</w:t>
            </w:r>
            <w:proofErr w:type="spellEnd"/>
            <w:r w:rsidRPr="00A92D19">
              <w:rPr>
                <w:szCs w:val="22"/>
              </w:rPr>
              <w:t>&gt;.</w:t>
            </w:r>
          </w:p>
          <w:p w:rsidR="00F440E3" w:rsidRPr="00A92D19" w:rsidRDefault="00F440E3" w:rsidP="00F440E3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Время в формате ЧЧ.ММ</w:t>
            </w:r>
          </w:p>
        </w:tc>
      </w:tr>
    </w:tbl>
    <w:p w:rsidR="000F6F79" w:rsidRPr="00A92D19" w:rsidRDefault="000F6F79" w:rsidP="002F72BC">
      <w:pPr>
        <w:spacing w:before="360" w:after="60"/>
        <w:ind w:firstLine="0"/>
        <w:jc w:val="right"/>
        <w:rPr>
          <w:szCs w:val="22"/>
        </w:rPr>
      </w:pPr>
    </w:p>
    <w:p w:rsidR="000F6F79" w:rsidRPr="00A92D19" w:rsidRDefault="000F6F79" w:rsidP="002F72BC">
      <w:pPr>
        <w:spacing w:before="360" w:after="60"/>
        <w:ind w:firstLine="0"/>
        <w:jc w:val="right"/>
        <w:rPr>
          <w:szCs w:val="22"/>
        </w:rPr>
      </w:pPr>
    </w:p>
    <w:p w:rsidR="002F72BC" w:rsidRPr="00A92D19" w:rsidRDefault="00A16AEA" w:rsidP="002F72BC">
      <w:pPr>
        <w:spacing w:before="360" w:after="60"/>
        <w:ind w:firstLine="0"/>
        <w:jc w:val="right"/>
        <w:rPr>
          <w:szCs w:val="22"/>
        </w:rPr>
      </w:pPr>
      <w:r w:rsidRPr="00A92D19">
        <w:rPr>
          <w:szCs w:val="22"/>
        </w:rPr>
        <w:lastRenderedPageBreak/>
        <w:t>Таблица 4.</w:t>
      </w:r>
      <w:r w:rsidR="002F72BC" w:rsidRPr="00A92D19">
        <w:rPr>
          <w:szCs w:val="22"/>
        </w:rPr>
        <w:t>41</w:t>
      </w:r>
    </w:p>
    <w:p w:rsidR="002F72BC" w:rsidRPr="00A92D19" w:rsidRDefault="002F72BC" w:rsidP="002F72BC">
      <w:pPr>
        <w:spacing w:after="60"/>
        <w:ind w:left="567" w:right="567" w:firstLine="0"/>
        <w:jc w:val="center"/>
        <w:rPr>
          <w:szCs w:val="20"/>
        </w:rPr>
      </w:pPr>
      <w:r w:rsidRPr="00A92D19">
        <w:rPr>
          <w:b/>
          <w:bCs/>
        </w:rPr>
        <w:t>Фамилия, имя, отчество (</w:t>
      </w:r>
      <w:proofErr w:type="spellStart"/>
      <w:r w:rsidRPr="00A92D19">
        <w:rPr>
          <w:b/>
          <w:bCs/>
        </w:rPr>
        <w:t>ФИОТип</w:t>
      </w:r>
      <w:proofErr w:type="spellEnd"/>
      <w:r w:rsidRPr="00A92D19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2066"/>
        <w:gridCol w:w="1208"/>
        <w:gridCol w:w="1208"/>
        <w:gridCol w:w="1910"/>
        <w:gridCol w:w="4939"/>
      </w:tblGrid>
      <w:tr w:rsidR="00A92D19" w:rsidRPr="00A92D19" w:rsidTr="001308D9">
        <w:trPr>
          <w:cantSplit/>
          <w:trHeight w:val="170"/>
          <w:tblHeader/>
        </w:trPr>
        <w:tc>
          <w:tcPr>
            <w:tcW w:w="390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Наименование элемента</w:t>
            </w:r>
          </w:p>
        </w:tc>
        <w:tc>
          <w:tcPr>
            <w:tcW w:w="2066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39" w:type="dxa"/>
            <w:shd w:val="clear" w:color="000000" w:fill="EAEAEA"/>
            <w:vAlign w:val="center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b/>
                <w:bCs/>
              </w:rPr>
            </w:pPr>
            <w:r w:rsidRPr="00A92D19">
              <w:rPr>
                <w:b/>
                <w:bCs/>
              </w:rPr>
              <w:t>Дополнительная информация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Фамилия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A92D19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Имя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  <w:tr w:rsidR="002F72BC" w:rsidRPr="00A92D19" w:rsidTr="002F72BC">
        <w:trPr>
          <w:cantSplit/>
          <w:trHeight w:val="170"/>
        </w:trPr>
        <w:tc>
          <w:tcPr>
            <w:tcW w:w="390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Отчество</w:t>
            </w:r>
          </w:p>
        </w:tc>
        <w:tc>
          <w:tcPr>
            <w:tcW w:w="2066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center"/>
              <w:rPr>
                <w:szCs w:val="22"/>
              </w:rPr>
            </w:pPr>
            <w:r w:rsidRPr="00A92D19">
              <w:rPr>
                <w:szCs w:val="22"/>
              </w:rPr>
              <w:t>Н</w:t>
            </w:r>
          </w:p>
        </w:tc>
        <w:tc>
          <w:tcPr>
            <w:tcW w:w="4939" w:type="dxa"/>
            <w:shd w:val="clear" w:color="auto" w:fill="auto"/>
            <w:hideMark/>
          </w:tcPr>
          <w:p w:rsidR="002F72BC" w:rsidRPr="00A92D19" w:rsidRDefault="002F72BC" w:rsidP="002F72BC">
            <w:pPr>
              <w:ind w:firstLine="0"/>
              <w:jc w:val="left"/>
              <w:rPr>
                <w:szCs w:val="22"/>
              </w:rPr>
            </w:pPr>
            <w:r w:rsidRPr="00A92D19">
              <w:rPr>
                <w:szCs w:val="22"/>
              </w:rPr>
              <w:t> </w:t>
            </w:r>
          </w:p>
        </w:tc>
      </w:tr>
    </w:tbl>
    <w:p w:rsidR="006F7F34" w:rsidRPr="00A92D19" w:rsidRDefault="006F7F34" w:rsidP="00A16AEA">
      <w:pPr>
        <w:spacing w:after="160" w:line="259" w:lineRule="auto"/>
        <w:ind w:firstLine="0"/>
        <w:jc w:val="left"/>
      </w:pPr>
    </w:p>
    <w:sectPr w:rsidR="006F7F34" w:rsidRPr="00A92D19" w:rsidSect="00A16AE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65" w:rsidRDefault="00894F65" w:rsidP="00852B1A">
      <w:r>
        <w:separator/>
      </w:r>
    </w:p>
  </w:endnote>
  <w:endnote w:type="continuationSeparator" w:id="0">
    <w:p w:rsidR="00894F65" w:rsidRDefault="00894F65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65" w:rsidRDefault="00894F65" w:rsidP="00852B1A">
      <w:r>
        <w:separator/>
      </w:r>
    </w:p>
  </w:footnote>
  <w:footnote w:type="continuationSeparator" w:id="0">
    <w:p w:rsidR="00894F65" w:rsidRDefault="00894F65" w:rsidP="00852B1A">
      <w:r>
        <w:continuationSeparator/>
      </w:r>
    </w:p>
  </w:footnote>
  <w:footnote w:id="1">
    <w:p w:rsidR="00C83544" w:rsidRPr="00F4592F" w:rsidRDefault="00C83544" w:rsidP="00B7305D">
      <w:pPr>
        <w:pStyle w:val="a6"/>
        <w:ind w:firstLine="180"/>
        <w:rPr>
          <w:sz w:val="22"/>
          <w:szCs w:val="22"/>
        </w:rPr>
      </w:pPr>
      <w:r w:rsidRPr="00F4592F">
        <w:rPr>
          <w:rStyle w:val="a8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C83544" w:rsidRPr="00DC2B0F" w:rsidRDefault="00C83544" w:rsidP="00B7305D">
      <w:pPr>
        <w:pStyle w:val="a6"/>
        <w:ind w:firstLine="180"/>
        <w:rPr>
          <w:sz w:val="8"/>
          <w:szCs w:val="8"/>
        </w:rPr>
      </w:pPr>
    </w:p>
  </w:footnote>
  <w:footnote w:id="2">
    <w:p w:rsidR="00C83544" w:rsidRPr="00DC2B0F" w:rsidRDefault="00C83544" w:rsidP="000773C5">
      <w:pPr>
        <w:pStyle w:val="a0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8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a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a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296"/>
    <w:multiLevelType w:val="hybridMultilevel"/>
    <w:tmpl w:val="2A78966C"/>
    <w:lvl w:ilvl="0" w:tplc="54221798">
      <w:start w:val="1"/>
      <w:numFmt w:val="upperRoman"/>
      <w:pStyle w:val="a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F84FB0"/>
    <w:multiLevelType w:val="multilevel"/>
    <w:tmpl w:val="9A984F22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114C4"/>
    <w:rsid w:val="00017D04"/>
    <w:rsid w:val="00024F71"/>
    <w:rsid w:val="0003063C"/>
    <w:rsid w:val="00071F24"/>
    <w:rsid w:val="000773C5"/>
    <w:rsid w:val="00096A45"/>
    <w:rsid w:val="000B5F14"/>
    <w:rsid w:val="000C7C64"/>
    <w:rsid w:val="000D0488"/>
    <w:rsid w:val="000F15C7"/>
    <w:rsid w:val="000F2DD6"/>
    <w:rsid w:val="000F45B0"/>
    <w:rsid w:val="000F6F79"/>
    <w:rsid w:val="00106F29"/>
    <w:rsid w:val="00127E0D"/>
    <w:rsid w:val="001308D9"/>
    <w:rsid w:val="001425C5"/>
    <w:rsid w:val="00142C9C"/>
    <w:rsid w:val="00142DBD"/>
    <w:rsid w:val="0014326F"/>
    <w:rsid w:val="00147237"/>
    <w:rsid w:val="00154FC7"/>
    <w:rsid w:val="001777AE"/>
    <w:rsid w:val="00177D20"/>
    <w:rsid w:val="001B116C"/>
    <w:rsid w:val="001B1A88"/>
    <w:rsid w:val="001B717D"/>
    <w:rsid w:val="001D0A6E"/>
    <w:rsid w:val="001D3810"/>
    <w:rsid w:val="001E2A86"/>
    <w:rsid w:val="001E4C90"/>
    <w:rsid w:val="001E52A5"/>
    <w:rsid w:val="001F2C7B"/>
    <w:rsid w:val="001F3D66"/>
    <w:rsid w:val="001F7816"/>
    <w:rsid w:val="002012A3"/>
    <w:rsid w:val="002020DC"/>
    <w:rsid w:val="002069C9"/>
    <w:rsid w:val="00233EC3"/>
    <w:rsid w:val="00233F2A"/>
    <w:rsid w:val="0024503A"/>
    <w:rsid w:val="00245E3D"/>
    <w:rsid w:val="00246EBB"/>
    <w:rsid w:val="00253E99"/>
    <w:rsid w:val="002541D7"/>
    <w:rsid w:val="00254290"/>
    <w:rsid w:val="00267088"/>
    <w:rsid w:val="0027378D"/>
    <w:rsid w:val="00282FB4"/>
    <w:rsid w:val="00291902"/>
    <w:rsid w:val="002B3FC7"/>
    <w:rsid w:val="002B57BD"/>
    <w:rsid w:val="002C7B39"/>
    <w:rsid w:val="002D30C2"/>
    <w:rsid w:val="002E4C08"/>
    <w:rsid w:val="002F2AD1"/>
    <w:rsid w:val="002F3F36"/>
    <w:rsid w:val="002F72BC"/>
    <w:rsid w:val="00301412"/>
    <w:rsid w:val="00302BEF"/>
    <w:rsid w:val="00306882"/>
    <w:rsid w:val="003266C8"/>
    <w:rsid w:val="00341059"/>
    <w:rsid w:val="0034544F"/>
    <w:rsid w:val="00356C62"/>
    <w:rsid w:val="00360033"/>
    <w:rsid w:val="00360833"/>
    <w:rsid w:val="003653DF"/>
    <w:rsid w:val="00386722"/>
    <w:rsid w:val="00393578"/>
    <w:rsid w:val="003A738F"/>
    <w:rsid w:val="003B74B2"/>
    <w:rsid w:val="003F7380"/>
    <w:rsid w:val="003F784C"/>
    <w:rsid w:val="003F7ECD"/>
    <w:rsid w:val="00406925"/>
    <w:rsid w:val="00435AAA"/>
    <w:rsid w:val="00436AB1"/>
    <w:rsid w:val="0046159B"/>
    <w:rsid w:val="0046259A"/>
    <w:rsid w:val="00494CF2"/>
    <w:rsid w:val="004A344D"/>
    <w:rsid w:val="004B3FB2"/>
    <w:rsid w:val="004C538B"/>
    <w:rsid w:val="004D0D23"/>
    <w:rsid w:val="004D360C"/>
    <w:rsid w:val="004E4D86"/>
    <w:rsid w:val="004E647B"/>
    <w:rsid w:val="004F7943"/>
    <w:rsid w:val="00502A69"/>
    <w:rsid w:val="00507BD7"/>
    <w:rsid w:val="00526CD3"/>
    <w:rsid w:val="00526E5B"/>
    <w:rsid w:val="00526E6D"/>
    <w:rsid w:val="00527227"/>
    <w:rsid w:val="00536256"/>
    <w:rsid w:val="00552549"/>
    <w:rsid w:val="0056039F"/>
    <w:rsid w:val="00571137"/>
    <w:rsid w:val="005775FC"/>
    <w:rsid w:val="00581446"/>
    <w:rsid w:val="00597578"/>
    <w:rsid w:val="005B42A0"/>
    <w:rsid w:val="005D5092"/>
    <w:rsid w:val="005E40B8"/>
    <w:rsid w:val="005E7163"/>
    <w:rsid w:val="005F07B0"/>
    <w:rsid w:val="005F6DF0"/>
    <w:rsid w:val="00607DE8"/>
    <w:rsid w:val="00617AD8"/>
    <w:rsid w:val="00620994"/>
    <w:rsid w:val="00621415"/>
    <w:rsid w:val="0062614D"/>
    <w:rsid w:val="0063598D"/>
    <w:rsid w:val="006476FE"/>
    <w:rsid w:val="00652A24"/>
    <w:rsid w:val="00662760"/>
    <w:rsid w:val="00662A55"/>
    <w:rsid w:val="00673BC6"/>
    <w:rsid w:val="00694A97"/>
    <w:rsid w:val="006A1947"/>
    <w:rsid w:val="006A5B8E"/>
    <w:rsid w:val="006B1D8A"/>
    <w:rsid w:val="006B7412"/>
    <w:rsid w:val="006C2631"/>
    <w:rsid w:val="006C6366"/>
    <w:rsid w:val="006C6E6B"/>
    <w:rsid w:val="006E37FC"/>
    <w:rsid w:val="006F5DCE"/>
    <w:rsid w:val="006F7F34"/>
    <w:rsid w:val="00701EB0"/>
    <w:rsid w:val="00704BBB"/>
    <w:rsid w:val="00724F83"/>
    <w:rsid w:val="0072706B"/>
    <w:rsid w:val="0072745E"/>
    <w:rsid w:val="00734230"/>
    <w:rsid w:val="007735D2"/>
    <w:rsid w:val="00780B3D"/>
    <w:rsid w:val="00784462"/>
    <w:rsid w:val="007A1CA5"/>
    <w:rsid w:val="007A750C"/>
    <w:rsid w:val="007E1B88"/>
    <w:rsid w:val="007F7F32"/>
    <w:rsid w:val="00803243"/>
    <w:rsid w:val="0081026D"/>
    <w:rsid w:val="00815365"/>
    <w:rsid w:val="00817704"/>
    <w:rsid w:val="00821DE2"/>
    <w:rsid w:val="00831391"/>
    <w:rsid w:val="00835833"/>
    <w:rsid w:val="00852B1A"/>
    <w:rsid w:val="0085764A"/>
    <w:rsid w:val="00866C5C"/>
    <w:rsid w:val="00867202"/>
    <w:rsid w:val="00872A3F"/>
    <w:rsid w:val="00883BCA"/>
    <w:rsid w:val="00894F65"/>
    <w:rsid w:val="008B7115"/>
    <w:rsid w:val="008C3AEE"/>
    <w:rsid w:val="008C6BEF"/>
    <w:rsid w:val="008E5C5F"/>
    <w:rsid w:val="008F1DB4"/>
    <w:rsid w:val="0090199A"/>
    <w:rsid w:val="00903C53"/>
    <w:rsid w:val="009159BD"/>
    <w:rsid w:val="00915A23"/>
    <w:rsid w:val="00917BB5"/>
    <w:rsid w:val="009251CB"/>
    <w:rsid w:val="0097044A"/>
    <w:rsid w:val="00975712"/>
    <w:rsid w:val="00981059"/>
    <w:rsid w:val="00991F0B"/>
    <w:rsid w:val="00994128"/>
    <w:rsid w:val="009B07EA"/>
    <w:rsid w:val="009B44EA"/>
    <w:rsid w:val="009B4FD3"/>
    <w:rsid w:val="009C08A3"/>
    <w:rsid w:val="009D7D58"/>
    <w:rsid w:val="009E12B4"/>
    <w:rsid w:val="009E198A"/>
    <w:rsid w:val="009F011E"/>
    <w:rsid w:val="00A10DC7"/>
    <w:rsid w:val="00A16AEA"/>
    <w:rsid w:val="00A2372B"/>
    <w:rsid w:val="00A310B9"/>
    <w:rsid w:val="00A45FCD"/>
    <w:rsid w:val="00A67F04"/>
    <w:rsid w:val="00A92D19"/>
    <w:rsid w:val="00A97BBF"/>
    <w:rsid w:val="00AA17BF"/>
    <w:rsid w:val="00AA54EE"/>
    <w:rsid w:val="00AA70E4"/>
    <w:rsid w:val="00AB4387"/>
    <w:rsid w:val="00AB51A4"/>
    <w:rsid w:val="00AD7F76"/>
    <w:rsid w:val="00AE14F5"/>
    <w:rsid w:val="00AE249D"/>
    <w:rsid w:val="00AE52A9"/>
    <w:rsid w:val="00AF105D"/>
    <w:rsid w:val="00B267A6"/>
    <w:rsid w:val="00B40DBE"/>
    <w:rsid w:val="00B54DB9"/>
    <w:rsid w:val="00B60522"/>
    <w:rsid w:val="00B62043"/>
    <w:rsid w:val="00B7305D"/>
    <w:rsid w:val="00B7335D"/>
    <w:rsid w:val="00B741D0"/>
    <w:rsid w:val="00B7495A"/>
    <w:rsid w:val="00BA1A2F"/>
    <w:rsid w:val="00BA6A02"/>
    <w:rsid w:val="00BB5A6B"/>
    <w:rsid w:val="00BC2C28"/>
    <w:rsid w:val="00BE5D75"/>
    <w:rsid w:val="00BF0021"/>
    <w:rsid w:val="00BF30EF"/>
    <w:rsid w:val="00C130E3"/>
    <w:rsid w:val="00C232AD"/>
    <w:rsid w:val="00C55AF7"/>
    <w:rsid w:val="00C56A91"/>
    <w:rsid w:val="00C83544"/>
    <w:rsid w:val="00D057D9"/>
    <w:rsid w:val="00D11FA9"/>
    <w:rsid w:val="00D364BD"/>
    <w:rsid w:val="00D55612"/>
    <w:rsid w:val="00D56084"/>
    <w:rsid w:val="00D71145"/>
    <w:rsid w:val="00D825FF"/>
    <w:rsid w:val="00D92C58"/>
    <w:rsid w:val="00DA0FC7"/>
    <w:rsid w:val="00DA1C3E"/>
    <w:rsid w:val="00DA56EA"/>
    <w:rsid w:val="00DA79CC"/>
    <w:rsid w:val="00DB1935"/>
    <w:rsid w:val="00DB7857"/>
    <w:rsid w:val="00DC67CB"/>
    <w:rsid w:val="00DD303D"/>
    <w:rsid w:val="00DE3B45"/>
    <w:rsid w:val="00DE6F58"/>
    <w:rsid w:val="00DF623E"/>
    <w:rsid w:val="00E04BCE"/>
    <w:rsid w:val="00E07652"/>
    <w:rsid w:val="00E12474"/>
    <w:rsid w:val="00E312DD"/>
    <w:rsid w:val="00E61884"/>
    <w:rsid w:val="00E71DF8"/>
    <w:rsid w:val="00E82C77"/>
    <w:rsid w:val="00E92A29"/>
    <w:rsid w:val="00E93C89"/>
    <w:rsid w:val="00E953B2"/>
    <w:rsid w:val="00E96258"/>
    <w:rsid w:val="00EA12F7"/>
    <w:rsid w:val="00EA4E74"/>
    <w:rsid w:val="00EA5B9E"/>
    <w:rsid w:val="00ED5765"/>
    <w:rsid w:val="00EE3213"/>
    <w:rsid w:val="00F414B4"/>
    <w:rsid w:val="00F41E86"/>
    <w:rsid w:val="00F440E3"/>
    <w:rsid w:val="00F44719"/>
    <w:rsid w:val="00F46505"/>
    <w:rsid w:val="00F635A1"/>
    <w:rsid w:val="00F64898"/>
    <w:rsid w:val="00FA1765"/>
    <w:rsid w:val="00FB10E4"/>
    <w:rsid w:val="00FD01CD"/>
    <w:rsid w:val="00FD0A0D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617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semiHidden/>
    <w:rsid w:val="00852B1A"/>
  </w:style>
  <w:style w:type="character" w:customStyle="1" w:styleId="a7">
    <w:name w:val="Текст сноски Знак"/>
    <w:basedOn w:val="a3"/>
    <w:link w:val="a6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semiHidden/>
    <w:rsid w:val="00852B1A"/>
    <w:rPr>
      <w:vertAlign w:val="superscript"/>
    </w:rPr>
  </w:style>
  <w:style w:type="paragraph" w:customStyle="1" w:styleId="11">
    <w:name w:val="Заголовок 1 (ф)"/>
    <w:basedOn w:val="a2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2"/>
    <w:rsid w:val="00852B1A"/>
    <w:pPr>
      <w:spacing w:before="60" w:after="60"/>
    </w:pPr>
    <w:rPr>
      <w:b/>
      <w:i/>
    </w:rPr>
  </w:style>
  <w:style w:type="paragraph" w:customStyle="1" w:styleId="a9">
    <w:name w:val="Обычный (ф)"/>
    <w:basedOn w:val="a2"/>
    <w:link w:val="aa"/>
    <w:rsid w:val="00852B1A"/>
  </w:style>
  <w:style w:type="character" w:customStyle="1" w:styleId="aa">
    <w:name w:val="Обычный (ф) Знак Знак"/>
    <w:link w:val="a9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2"/>
    <w:rsid w:val="00852B1A"/>
    <w:rPr>
      <w:sz w:val="28"/>
      <w:szCs w:val="20"/>
    </w:rPr>
  </w:style>
  <w:style w:type="paragraph" w:customStyle="1" w:styleId="a1">
    <w:name w:val="курсив (ф)"/>
    <w:basedOn w:val="a2"/>
    <w:link w:val="ac"/>
    <w:rsid w:val="00852B1A"/>
    <w:pPr>
      <w:numPr>
        <w:numId w:val="2"/>
      </w:numPr>
      <w:ind w:left="362" w:hanging="181"/>
    </w:pPr>
    <w:rPr>
      <w:i/>
    </w:rPr>
  </w:style>
  <w:style w:type="character" w:customStyle="1" w:styleId="ac">
    <w:name w:val="курсив (ф) Знак Знак"/>
    <w:link w:val="a1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2"/>
    <w:rsid w:val="00852B1A"/>
    <w:pPr>
      <w:numPr>
        <w:numId w:val="1"/>
      </w:numPr>
    </w:pPr>
  </w:style>
  <w:style w:type="paragraph" w:styleId="ad">
    <w:name w:val="header"/>
    <w:basedOn w:val="a2"/>
    <w:link w:val="ae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2"/>
    <w:link w:val="af0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2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2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2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2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2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2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2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2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2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2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2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2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2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2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2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2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2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2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9"/>
    <w:rsid w:val="000773C5"/>
    <w:pPr>
      <w:ind w:left="360" w:firstLine="0"/>
      <w:jc w:val="center"/>
    </w:pPr>
    <w:rPr>
      <w:sz w:val="28"/>
      <w:szCs w:val="20"/>
    </w:rPr>
  </w:style>
  <w:style w:type="character" w:styleId="af3">
    <w:name w:val="Hyperlink"/>
    <w:basedOn w:val="a3"/>
    <w:uiPriority w:val="99"/>
    <w:semiHidden/>
    <w:unhideWhenUsed/>
    <w:rsid w:val="001E4C90"/>
    <w:rPr>
      <w:color w:val="0000FF"/>
      <w:u w:val="single"/>
    </w:rPr>
  </w:style>
  <w:style w:type="character" w:styleId="af4">
    <w:name w:val="FollowedHyperlink"/>
    <w:basedOn w:val="a3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2"/>
    <w:rsid w:val="003F784C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PlusNormal">
    <w:name w:val="ConsPlusNormal"/>
    <w:rsid w:val="00233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НПА Раздел"/>
    <w:basedOn w:val="1"/>
    <w:qFormat/>
    <w:rsid w:val="00617AD8"/>
    <w:pPr>
      <w:numPr>
        <w:numId w:val="5"/>
      </w:numPr>
      <w:spacing w:before="0" w:line="360" w:lineRule="auto"/>
      <w:ind w:left="2628" w:hanging="360"/>
      <w:jc w:val="center"/>
    </w:pPr>
    <w:rPr>
      <w:rFonts w:ascii="Times New Roman" w:hAnsi="Times New Roman"/>
      <w:b/>
      <w:color w:val="000000" w:themeColor="text1"/>
      <w:sz w:val="28"/>
      <w:lang w:eastAsia="en-US"/>
    </w:rPr>
  </w:style>
  <w:style w:type="paragraph" w:styleId="af5">
    <w:name w:val="Body Text"/>
    <w:basedOn w:val="a2"/>
    <w:link w:val="af6"/>
    <w:rsid w:val="00617AD8"/>
    <w:pPr>
      <w:spacing w:after="120"/>
    </w:pPr>
  </w:style>
  <w:style w:type="character" w:customStyle="1" w:styleId="af6">
    <w:name w:val="Основной текст Знак"/>
    <w:basedOn w:val="a3"/>
    <w:link w:val="af5"/>
    <w:rsid w:val="0061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бычный_по_ширине"/>
    <w:basedOn w:val="a2"/>
    <w:rsid w:val="00617AD8"/>
    <w:pPr>
      <w:spacing w:before="120"/>
      <w:ind w:firstLine="720"/>
    </w:pPr>
    <w:rPr>
      <w:szCs w:val="20"/>
    </w:rPr>
  </w:style>
  <w:style w:type="character" w:customStyle="1" w:styleId="10">
    <w:name w:val="Заголовок 1 Знак"/>
    <w:basedOn w:val="a3"/>
    <w:link w:val="1"/>
    <w:uiPriority w:val="9"/>
    <w:rsid w:val="00617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8">
    <w:name w:val="annotation reference"/>
    <w:basedOn w:val="a3"/>
    <w:uiPriority w:val="99"/>
    <w:unhideWhenUsed/>
    <w:rsid w:val="00597578"/>
    <w:rPr>
      <w:rFonts w:cs="Times New Roman"/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597578"/>
    <w:pPr>
      <w:spacing w:after="160" w:line="256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3"/>
    <w:link w:val="af9"/>
    <w:uiPriority w:val="99"/>
    <w:rsid w:val="0059757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F620-A949-458C-AAB6-EF67DC4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40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Бочкарева Екатерина Владимировна</cp:lastModifiedBy>
  <cp:revision>192</cp:revision>
  <dcterms:created xsi:type="dcterms:W3CDTF">2019-02-05T13:59:00Z</dcterms:created>
  <dcterms:modified xsi:type="dcterms:W3CDTF">2020-09-30T16:55:00Z</dcterms:modified>
</cp:coreProperties>
</file>